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79B" w14:textId="00DF030C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B077F9">
        <w:rPr>
          <w:b/>
          <w:sz w:val="18"/>
          <w:szCs w:val="18"/>
        </w:rPr>
        <w:t>1</w:t>
      </w:r>
      <w:r w:rsidR="0065182A">
        <w:rPr>
          <w:b/>
          <w:sz w:val="18"/>
          <w:szCs w:val="18"/>
        </w:rPr>
        <w:t>2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1225F">
        <w:rPr>
          <w:b/>
          <w:sz w:val="18"/>
          <w:szCs w:val="18"/>
        </w:rPr>
        <w:t>3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21A55E76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D75547">
        <w:rPr>
          <w:b/>
          <w:sz w:val="18"/>
          <w:szCs w:val="18"/>
        </w:rPr>
        <w:t>30 sierpnia</w:t>
      </w:r>
      <w:r w:rsidR="004A024E">
        <w:rPr>
          <w:b/>
          <w:sz w:val="18"/>
          <w:szCs w:val="18"/>
        </w:rPr>
        <w:t xml:space="preserve"> 202</w:t>
      </w:r>
      <w:r w:rsidR="0001225F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29BB012B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 niezabudowan</w:t>
      </w:r>
      <w:r w:rsidR="00B077F9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 przeznaczon</w:t>
      </w:r>
      <w:r w:rsidR="00B077F9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zbycia,  poł</w:t>
      </w:r>
      <w:r>
        <w:rPr>
          <w:b/>
          <w:sz w:val="18"/>
          <w:szCs w:val="18"/>
        </w:rPr>
        <w:t>ożn</w:t>
      </w:r>
      <w:r w:rsidR="00B077F9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miasta Drezdenko</w:t>
      </w:r>
    </w:p>
    <w:p w14:paraId="4A8CE71A" w14:textId="5375008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35 ust.1 i 2 ustawy z dnia 21 sierpnia 1997 roku o gospodarce nieruchomościami </w:t>
      </w:r>
      <w:r>
        <w:rPr>
          <w:sz w:val="18"/>
          <w:szCs w:val="18"/>
        </w:rPr>
        <w:t>(</w:t>
      </w:r>
      <w:r w:rsidR="00B077F9" w:rsidRPr="00AE6F3F">
        <w:rPr>
          <w:sz w:val="18"/>
          <w:szCs w:val="18"/>
        </w:rPr>
        <w:t>tekst jednolity Dz. U. z 202</w:t>
      </w:r>
      <w:r w:rsidR="00B077F9">
        <w:rPr>
          <w:sz w:val="18"/>
          <w:szCs w:val="18"/>
        </w:rPr>
        <w:t>3</w:t>
      </w:r>
      <w:r w:rsidR="00B077F9" w:rsidRPr="00AE6F3F">
        <w:rPr>
          <w:sz w:val="18"/>
          <w:szCs w:val="18"/>
        </w:rPr>
        <w:t xml:space="preserve"> r. poz. </w:t>
      </w:r>
      <w:r w:rsidR="00B077F9">
        <w:rPr>
          <w:sz w:val="18"/>
          <w:szCs w:val="18"/>
        </w:rPr>
        <w:t>344 ze zm.</w:t>
      </w:r>
      <w:r w:rsidR="00B077F9" w:rsidRPr="00AE6F3F">
        <w:rPr>
          <w:sz w:val="18"/>
          <w:szCs w:val="18"/>
        </w:rPr>
        <w:t>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28DD4966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został</w:t>
      </w:r>
      <w:r w:rsidR="00B077F9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B077F9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B077F9">
        <w:rPr>
          <w:sz w:val="18"/>
          <w:szCs w:val="18"/>
        </w:rPr>
        <w:t>a</w:t>
      </w:r>
      <w:r w:rsidRPr="0076264C">
        <w:rPr>
          <w:sz w:val="18"/>
          <w:szCs w:val="18"/>
        </w:rPr>
        <w:t xml:space="preserve"> nieruchomoś</w:t>
      </w:r>
      <w:r w:rsidR="00B077F9">
        <w:rPr>
          <w:sz w:val="18"/>
          <w:szCs w:val="18"/>
        </w:rPr>
        <w:t>ć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76"/>
        <w:gridCol w:w="1275"/>
        <w:gridCol w:w="2694"/>
        <w:gridCol w:w="3260"/>
        <w:gridCol w:w="1352"/>
        <w:gridCol w:w="1276"/>
        <w:gridCol w:w="992"/>
      </w:tblGrid>
      <w:tr w:rsidR="00FA08C9" w:rsidRPr="0076264C" w14:paraId="2011F754" w14:textId="77777777" w:rsidTr="007C0F76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611759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76" w:type="dxa"/>
            <w:tcBorders>
              <w:top w:val="nil"/>
            </w:tcBorders>
          </w:tcPr>
          <w:p w14:paraId="1C533B1B" w14:textId="730B4541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01225F">
              <w:rPr>
                <w:b/>
                <w:bCs/>
                <w:sz w:val="18"/>
                <w:szCs w:val="18"/>
              </w:rPr>
              <w:t>ha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5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B41FF5">
        <w:trPr>
          <w:trHeight w:val="636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791507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4831A845" w14:textId="2AB193CA" w:rsidR="00F4027E" w:rsidRPr="0076264C" w:rsidRDefault="004D1DF3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1713/7</w:t>
            </w:r>
          </w:p>
        </w:tc>
        <w:tc>
          <w:tcPr>
            <w:tcW w:w="1701" w:type="dxa"/>
            <w:vAlign w:val="center"/>
          </w:tcPr>
          <w:p w14:paraId="3411499E" w14:textId="3BC56FA8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4D1DF3">
              <w:rPr>
                <w:sz w:val="18"/>
                <w:szCs w:val="18"/>
              </w:rPr>
              <w:t>00024004/0</w:t>
            </w:r>
          </w:p>
        </w:tc>
        <w:tc>
          <w:tcPr>
            <w:tcW w:w="1276" w:type="dxa"/>
            <w:vAlign w:val="center"/>
          </w:tcPr>
          <w:p w14:paraId="1641F11E" w14:textId="51AF42C8" w:rsidR="00F4027E" w:rsidRPr="0076264C" w:rsidRDefault="004D1DF3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0,9878</w:t>
            </w:r>
          </w:p>
        </w:tc>
        <w:tc>
          <w:tcPr>
            <w:tcW w:w="1275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17019521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A155147" w14:textId="77777777" w:rsidR="00F4027E" w:rsidRDefault="00461249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w strefie pośredniej Drezdenka przy </w:t>
            </w:r>
            <w:r w:rsidR="0052671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ul. Okrężnej. Sąsiedztwo działki stanowi istniejąca zabudowa mieszkaniowa wielorodzinna </w:t>
            </w:r>
            <w:r w:rsidR="0052671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 garażowa. Od strony zachodniej </w:t>
            </w:r>
            <w:r w:rsidR="000E7407">
              <w:rPr>
                <w:sz w:val="18"/>
                <w:szCs w:val="18"/>
              </w:rPr>
              <w:t xml:space="preserve">działka graniczy z terenem sklepu wielkopowierzchniowego sieci Intermarche. Dojazd do działki drogą o nawierzchni z kostki betonowej. Działka leży w strefie uzbrojenia w energię elektryczną, wodociąg miejski, gaz i kanalizację sanitarną. </w:t>
            </w:r>
            <w:r w:rsidR="0052671F">
              <w:rPr>
                <w:sz w:val="18"/>
                <w:szCs w:val="18"/>
              </w:rPr>
              <w:t xml:space="preserve">Przez działkę przebiega kanalizacja deszczowa. </w:t>
            </w:r>
            <w:r w:rsidR="000E7407">
              <w:rPr>
                <w:sz w:val="18"/>
                <w:szCs w:val="18"/>
              </w:rPr>
              <w:t xml:space="preserve">Działka </w:t>
            </w:r>
            <w:r w:rsidR="0052671F">
              <w:rPr>
                <w:sz w:val="18"/>
                <w:szCs w:val="18"/>
              </w:rPr>
              <w:br/>
            </w:r>
            <w:r w:rsidR="000E7407">
              <w:rPr>
                <w:sz w:val="18"/>
                <w:szCs w:val="18"/>
              </w:rPr>
              <w:t>w kształcie regularnym. Przez działkę przebiega rów odkryty melioracyjny wraz ze studzienką kanalizacyjną. Przy zachodniej granicy działki zinwentaryzowano zadrzewienie wierzby.</w:t>
            </w:r>
            <w:r w:rsidR="0052671F">
              <w:rPr>
                <w:sz w:val="18"/>
                <w:szCs w:val="18"/>
              </w:rPr>
              <w:t xml:space="preserve"> </w:t>
            </w:r>
          </w:p>
          <w:p w14:paraId="5DDF2BDE" w14:textId="6AAE7275" w:rsidR="00CB749C" w:rsidRPr="0076264C" w:rsidRDefault="00CB749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D1F84EE" w14:textId="26EECA9B" w:rsidR="00B077F9" w:rsidRDefault="004D1DF3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zgodnie ze zmianą miejscowego planu zagospodarowania przestrzennego przy ul. Okrężnej w miejscowości Drezdenko zatwierdzoną uchwałą </w:t>
            </w:r>
            <w:r w:rsidR="0052671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V/25/11 Rady Miejskiej w Drezdenku </w:t>
            </w:r>
            <w:r w:rsidR="0052671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dnia 24.02.2011 r. ogłoszoną w Dz. Urz. Woj. Lubuskiego Nr 52 poz. 1000 z dnia 06.05.2011 r. oraz ze zmianą miejscowego planu zagospodarowania przestrzennego </w:t>
            </w:r>
            <w:r w:rsidR="0052671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miejscowości Drezdenko zatwierdzoną uchwałą Nr XIV/086/07 Rady Miejskiej </w:t>
            </w:r>
            <w:r w:rsidR="0052671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Drezdenku z dnia 20.09.2007 r. ogłoszoną w Dz. Urz. Woj. Lubuskiego </w:t>
            </w:r>
            <w:r w:rsidR="0052671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113 poz. 1489 z dnia 29.10.2007 r. położona jest na terenie o symbolach zapisu: MW – tereny zabudowy mieszkaniowej wielorodzinnej – Uchwała V/25/11; 3KG – tereny zespołów garażowych na samochody osobowe – Uchwała XIV/086/07. Przedmiotowa nieruchomość nie jest położona na obszarze rewitalizacji wyznaczonym uchwałą </w:t>
            </w:r>
            <w:r w:rsidR="0052671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nr LIX/375/2022 Rady Miejskiej </w:t>
            </w:r>
            <w:r w:rsidR="0052671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Drezdenku z dnia 29.03.2022 r. W dniu 22.12.2022 r. Rada Miejska w Drezdenku podjęła uchwałę nr LXXI/461/2022 w sprawie przyjęcia Gminnego Programu Rewitalizacji Gminy Drezdenko na lata 2022-2030,w którym nie przewidziano konieczności ustanowienia Specjalnej Strefy Rewitalizacji.</w:t>
            </w:r>
          </w:p>
          <w:p w14:paraId="42BB08FF" w14:textId="77777777" w:rsidR="00B077F9" w:rsidRDefault="00B077F9" w:rsidP="000E7407">
            <w:pPr>
              <w:rPr>
                <w:sz w:val="18"/>
                <w:szCs w:val="18"/>
              </w:rPr>
            </w:pPr>
          </w:p>
          <w:p w14:paraId="55A2C31B" w14:textId="3EE0ADBD" w:rsidR="00F4027E" w:rsidRPr="0076264C" w:rsidRDefault="00F4027E" w:rsidP="007B3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14:paraId="6023CC62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437FA298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</w:p>
          <w:p w14:paraId="128D7A76" w14:textId="7DF6EC6F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gruntu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77397618" w:rsidR="00FA08C9" w:rsidRPr="0076264C" w:rsidRDefault="000E740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2.120.321</w:t>
            </w:r>
            <w:r w:rsidR="00757474">
              <w:rPr>
                <w:sz w:val="18"/>
                <w:szCs w:val="18"/>
              </w:rPr>
              <w:t>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6A7A2940" w14:textId="77777777" w:rsidR="000E7407" w:rsidRDefault="000E740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2.120.321</w:t>
            </w:r>
            <w:r w:rsidR="00942144">
              <w:rPr>
                <w:sz w:val="18"/>
                <w:szCs w:val="18"/>
              </w:rPr>
              <w:t>,00</w:t>
            </w:r>
          </w:p>
          <w:p w14:paraId="420B942F" w14:textId="78280303" w:rsidR="00FA08C9" w:rsidRPr="00572D78" w:rsidRDefault="000E7407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+ 23% VAT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5EB4B815" w14:textId="7E8E7DE9" w:rsidR="00034E6F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0AA8C846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  <w:t xml:space="preserve">         </w:t>
      </w:r>
    </w:p>
    <w:p w14:paraId="3ED4B32C" w14:textId="77777777" w:rsidR="00FA08C9" w:rsidRPr="0076264C" w:rsidRDefault="00FA08C9" w:rsidP="00FA08C9">
      <w:pPr>
        <w:jc w:val="both"/>
        <w:rPr>
          <w:sz w:val="18"/>
          <w:szCs w:val="18"/>
        </w:rPr>
      </w:pPr>
    </w:p>
    <w:p w14:paraId="00EA7B3A" w14:textId="7FFC994B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C30E08">
        <w:rPr>
          <w:sz w:val="18"/>
          <w:szCs w:val="18"/>
        </w:rPr>
        <w:t>31 sierpnia</w:t>
      </w:r>
      <w:r w:rsidR="00850D51">
        <w:rPr>
          <w:sz w:val="18"/>
          <w:szCs w:val="18"/>
        </w:rPr>
        <w:t xml:space="preserve"> </w:t>
      </w:r>
      <w:r w:rsidR="000E7407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1E5641">
        <w:rPr>
          <w:sz w:val="18"/>
          <w:szCs w:val="18"/>
        </w:rPr>
        <w:t>3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</w:p>
    <w:p w14:paraId="1AA8F207" w14:textId="4AC7415C" w:rsidR="00300C2D" w:rsidRDefault="00FA08C9" w:rsidP="00CD34EA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850D51">
        <w:rPr>
          <w:sz w:val="18"/>
          <w:szCs w:val="18"/>
        </w:rPr>
        <w:t xml:space="preserve"> </w:t>
      </w:r>
      <w:r w:rsidR="0040330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1E5641">
        <w:rPr>
          <w:sz w:val="18"/>
          <w:szCs w:val="18"/>
        </w:rPr>
        <w:t>3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350F631F" w14:textId="2A5A6EE9" w:rsidR="00300C2D" w:rsidRDefault="00300C2D" w:rsidP="00CD34EA">
      <w:pPr>
        <w:jc w:val="both"/>
        <w:rPr>
          <w:sz w:val="18"/>
          <w:szCs w:val="18"/>
        </w:rPr>
      </w:pPr>
    </w:p>
    <w:p w14:paraId="102628ED" w14:textId="77777777" w:rsidR="00D75547" w:rsidRDefault="00D75547" w:rsidP="00D75547">
      <w:pPr>
        <w:spacing w:line="360" w:lineRule="auto"/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025AC28" w14:textId="54BBA2AB" w:rsidR="00D75547" w:rsidRDefault="00D75547" w:rsidP="00D75547">
      <w:pPr>
        <w:spacing w:line="360" w:lineRule="auto"/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Burmistrz Drezdenka</w:t>
      </w:r>
    </w:p>
    <w:p w14:paraId="204A6BD3" w14:textId="77777777" w:rsidR="00D75547" w:rsidRDefault="00D75547" w:rsidP="00D75547">
      <w:pPr>
        <w:spacing w:line="360" w:lineRule="auto"/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>/-/ Karolina Piotrowska</w:t>
      </w:r>
    </w:p>
    <w:p w14:paraId="621749B4" w14:textId="77777777" w:rsidR="00D75547" w:rsidRPr="00CD34EA" w:rsidRDefault="00D75547" w:rsidP="00D75547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20FFE919" w14:textId="614A933A" w:rsidR="00300C2D" w:rsidRPr="00CD34EA" w:rsidRDefault="00300C2D" w:rsidP="00677853">
      <w:pPr>
        <w:spacing w:line="360" w:lineRule="auto"/>
        <w:jc w:val="both"/>
        <w:rPr>
          <w:sz w:val="18"/>
          <w:szCs w:val="18"/>
        </w:rPr>
      </w:pPr>
    </w:p>
    <w:sectPr w:rsidR="00300C2D" w:rsidRPr="00CD34EA" w:rsidSect="00E5746B">
      <w:pgSz w:w="16840" w:h="11907" w:orient="landscape" w:code="9"/>
      <w:pgMar w:top="567" w:right="1134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4E6F"/>
    <w:rsid w:val="00054CE5"/>
    <w:rsid w:val="000E7407"/>
    <w:rsid w:val="000F46A1"/>
    <w:rsid w:val="00105CC2"/>
    <w:rsid w:val="001239F6"/>
    <w:rsid w:val="001E5641"/>
    <w:rsid w:val="001E741C"/>
    <w:rsid w:val="00223C43"/>
    <w:rsid w:val="00224C2E"/>
    <w:rsid w:val="002332EF"/>
    <w:rsid w:val="00265168"/>
    <w:rsid w:val="00273EFA"/>
    <w:rsid w:val="002F6BCB"/>
    <w:rsid w:val="00300C2D"/>
    <w:rsid w:val="003443EA"/>
    <w:rsid w:val="00372363"/>
    <w:rsid w:val="003C1063"/>
    <w:rsid w:val="0040330A"/>
    <w:rsid w:val="00404D16"/>
    <w:rsid w:val="00411925"/>
    <w:rsid w:val="00416AB9"/>
    <w:rsid w:val="00441948"/>
    <w:rsid w:val="004442EF"/>
    <w:rsid w:val="00461249"/>
    <w:rsid w:val="0048589D"/>
    <w:rsid w:val="004A024E"/>
    <w:rsid w:val="004A4DC7"/>
    <w:rsid w:val="004D1DF3"/>
    <w:rsid w:val="004D24F9"/>
    <w:rsid w:val="004F7357"/>
    <w:rsid w:val="00502746"/>
    <w:rsid w:val="0052671F"/>
    <w:rsid w:val="00527E55"/>
    <w:rsid w:val="00544B96"/>
    <w:rsid w:val="005655F1"/>
    <w:rsid w:val="00572D78"/>
    <w:rsid w:val="00611759"/>
    <w:rsid w:val="0065182A"/>
    <w:rsid w:val="006520B7"/>
    <w:rsid w:val="00677853"/>
    <w:rsid w:val="006C1438"/>
    <w:rsid w:val="0072478C"/>
    <w:rsid w:val="00727304"/>
    <w:rsid w:val="00742534"/>
    <w:rsid w:val="0075153A"/>
    <w:rsid w:val="00757161"/>
    <w:rsid w:val="00757474"/>
    <w:rsid w:val="0078455C"/>
    <w:rsid w:val="00791507"/>
    <w:rsid w:val="007B36EE"/>
    <w:rsid w:val="007C0F76"/>
    <w:rsid w:val="007F19B7"/>
    <w:rsid w:val="00800848"/>
    <w:rsid w:val="00820A1D"/>
    <w:rsid w:val="00850D51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B3E8E"/>
    <w:rsid w:val="00A41ED0"/>
    <w:rsid w:val="00A92ED4"/>
    <w:rsid w:val="00AC5526"/>
    <w:rsid w:val="00AD1C79"/>
    <w:rsid w:val="00AE6F3F"/>
    <w:rsid w:val="00B0336B"/>
    <w:rsid w:val="00B077F9"/>
    <w:rsid w:val="00B12407"/>
    <w:rsid w:val="00B41FF5"/>
    <w:rsid w:val="00B52643"/>
    <w:rsid w:val="00B653B1"/>
    <w:rsid w:val="00B66BE2"/>
    <w:rsid w:val="00B834A0"/>
    <w:rsid w:val="00B947E6"/>
    <w:rsid w:val="00C1047B"/>
    <w:rsid w:val="00C30E08"/>
    <w:rsid w:val="00CB0CDD"/>
    <w:rsid w:val="00CB749C"/>
    <w:rsid w:val="00CD34EA"/>
    <w:rsid w:val="00CF4AC4"/>
    <w:rsid w:val="00CF4D9F"/>
    <w:rsid w:val="00CF71B0"/>
    <w:rsid w:val="00D0352A"/>
    <w:rsid w:val="00D422AB"/>
    <w:rsid w:val="00D5068E"/>
    <w:rsid w:val="00D75547"/>
    <w:rsid w:val="00E20F18"/>
    <w:rsid w:val="00E27B73"/>
    <w:rsid w:val="00E5746B"/>
    <w:rsid w:val="00E64BB3"/>
    <w:rsid w:val="00EC0E38"/>
    <w:rsid w:val="00EC619F"/>
    <w:rsid w:val="00ED71C9"/>
    <w:rsid w:val="00F10576"/>
    <w:rsid w:val="00F2459D"/>
    <w:rsid w:val="00F4027E"/>
    <w:rsid w:val="00FA08C9"/>
    <w:rsid w:val="00FD168C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2023-08-30T08:03:00Z</cp:lastPrinted>
  <dcterms:created xsi:type="dcterms:W3CDTF">2022-02-16T09:04:00Z</dcterms:created>
  <dcterms:modified xsi:type="dcterms:W3CDTF">2023-08-31T11:02:00Z</dcterms:modified>
</cp:coreProperties>
</file>