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E9FF" w14:textId="77777777" w:rsidR="0057335B" w:rsidRDefault="0057335B" w:rsidP="00A94986">
      <w:pPr>
        <w:spacing w:line="276" w:lineRule="auto"/>
        <w:rPr>
          <w:rFonts w:ascii="Tahoma" w:hAnsi="Tahoma" w:cs="Tahoma"/>
          <w:b/>
          <w:bCs/>
          <w:color w:val="000000"/>
          <w:sz w:val="22"/>
          <w:szCs w:val="20"/>
        </w:rPr>
      </w:pPr>
    </w:p>
    <w:p w14:paraId="4A8BE02A" w14:textId="2F4F211C" w:rsidR="00845232" w:rsidRDefault="00845232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106A9988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>nieruchomości  niezabudowan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BC03E4">
        <w:rPr>
          <w:rFonts w:ascii="Tahoma" w:hAnsi="Tahoma" w:cs="Tahoma"/>
          <w:b/>
          <w:bCs/>
          <w:color w:val="000000"/>
          <w:sz w:val="22"/>
          <w:szCs w:val="20"/>
        </w:rPr>
        <w:t>ych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"/>
        <w:gridCol w:w="1454"/>
        <w:gridCol w:w="1863"/>
        <w:gridCol w:w="872"/>
        <w:gridCol w:w="1133"/>
        <w:gridCol w:w="1177"/>
        <w:gridCol w:w="4159"/>
        <w:gridCol w:w="1821"/>
        <w:gridCol w:w="1301"/>
        <w:gridCol w:w="1558"/>
      </w:tblGrid>
      <w:tr w:rsidR="00845232" w:rsidRPr="00963346" w14:paraId="19FD832D" w14:textId="77777777" w:rsidTr="008B73D2">
        <w:trPr>
          <w:cantSplit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8AD3B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F03DD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Pow.</w:t>
            </w:r>
          </w:p>
          <w:p w14:paraId="6582233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  <w:p w14:paraId="4C8E16A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845232" w:rsidRPr="00C91A29" w:rsidRDefault="00845232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0754EF" w:rsidRPr="00963346" w14:paraId="2FD5EA6B" w14:textId="77777777" w:rsidTr="008B73D2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E425C5B" w:rsidR="000754EF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DC31" w14:textId="14EF34AB" w:rsidR="000754EF" w:rsidRPr="00C91A29" w:rsidRDefault="000754EF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GW1K/</w:t>
            </w:r>
            <w:r w:rsidR="00BC03E4">
              <w:rPr>
                <w:rFonts w:ascii="Tahoma" w:hAnsi="Tahoma" w:cs="Tahoma"/>
                <w:color w:val="000000"/>
                <w:sz w:val="18"/>
                <w:szCs w:val="18"/>
              </w:rPr>
              <w:t>00028960/7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E593175" w:rsidR="000754EF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BAE0" w14:textId="77777777" w:rsidR="00FF6B78" w:rsidRDefault="00FF6B7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820ACF6" w14:textId="77777777" w:rsidR="00FF6B78" w:rsidRDefault="00FF6B78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79E0D24" w14:textId="70A24B55" w:rsidR="000754EF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1108/</w:t>
            </w:r>
            <w:r w:rsidR="00FF6B7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wraz z udziałem ¼ w działce nr 1108/3 stanowiącej drogę </w:t>
            </w:r>
            <w:r w:rsidR="00C363FC">
              <w:rPr>
                <w:rFonts w:ascii="Tahoma" w:hAnsi="Tahoma" w:cs="Tahoma"/>
                <w:color w:val="000000"/>
                <w:sz w:val="18"/>
                <w:szCs w:val="18"/>
              </w:rPr>
              <w:t>wewnętrzną</w:t>
            </w:r>
          </w:p>
          <w:p w14:paraId="6981D661" w14:textId="77777777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0EE46FCE" w14:textId="006F176A" w:rsidR="00BC03E4" w:rsidRPr="00C91A29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0E1B" w14:textId="77777777" w:rsidR="000754EF" w:rsidRDefault="00BC03E4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0,1040</w:t>
            </w:r>
          </w:p>
          <w:p w14:paraId="2AB5DD0C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86F1232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329A15BF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0,1171</w:t>
            </w:r>
          </w:p>
          <w:p w14:paraId="6CA1EFF4" w14:textId="223DC548" w:rsidR="00C363FC" w:rsidRPr="00C91A29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(udział ¼)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046A3E2A" w:rsidR="000754EF" w:rsidRPr="00C91A29" w:rsidRDefault="00BC03E4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Działk</w:t>
            </w:r>
            <w:r w:rsidR="00C363FC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numer 1108/</w:t>
            </w:r>
            <w:r w:rsidR="00C363FC">
              <w:rPr>
                <w:rFonts w:ascii="Tahoma" w:hAnsi="Tahoma" w:cs="Tahoma"/>
                <w:sz w:val="18"/>
                <w:szCs w:val="18"/>
              </w:rPr>
              <w:t>6 oraz 1108/3</w:t>
            </w:r>
            <w:r>
              <w:rPr>
                <w:rFonts w:ascii="Tahoma" w:hAnsi="Tahoma" w:cs="Tahoma"/>
                <w:sz w:val="18"/>
                <w:szCs w:val="18"/>
              </w:rPr>
              <w:t xml:space="preserve">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terenach oznaczonych symbolem zapisu: 2MN/U – tereny zabudowy mieszkaniowej jednorodzinnej z usługami. Przedmiotowa nieruchomość nie jest położona na obszarze rewitalizacji wyznaczonym uchwałą nr LIX/375/2022 Rady Miejskiej w Drezdenku z dnia 29.03.2022 r. </w:t>
            </w:r>
            <w:r w:rsidR="00A94986">
              <w:rPr>
                <w:rFonts w:ascii="Tahoma" w:hAnsi="Tahoma" w:cs="Tahoma"/>
                <w:sz w:val="18"/>
                <w:szCs w:val="18"/>
              </w:rPr>
              <w:t>W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dniu 22.12.2022 r. Rada Miejska w Drezdenku podjęła uchwałę nr LXXI/461/2022 w sprawie przyjęcia Gminnego Programu Rewitalizacji Gminy Drezdenko na lata 2022-2030, w którym nie przewidziano konieczności ustanowienia Specjalnej Strefy </w:t>
            </w:r>
            <w:r w:rsidR="00A47290">
              <w:rPr>
                <w:rFonts w:ascii="Tahoma" w:hAnsi="Tahoma" w:cs="Tahoma"/>
                <w:sz w:val="18"/>
                <w:szCs w:val="18"/>
              </w:rPr>
              <w:t>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397A3396" w:rsidR="00A47290" w:rsidRPr="00C91A29" w:rsidRDefault="00F23AB3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1A36E69B" w:rsidR="00A47290" w:rsidRPr="00C91A29" w:rsidRDefault="00F23AB3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0639FE12" w:rsidR="00A47290" w:rsidRPr="00C91A29" w:rsidRDefault="00F23AB3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8B73D2">
              <w:rPr>
                <w:rFonts w:ascii="Tahoma" w:hAnsi="Tahoma" w:cs="Tahoma"/>
                <w:sz w:val="18"/>
                <w:szCs w:val="18"/>
              </w:rPr>
              <w:t>2</w:t>
            </w:r>
            <w:r w:rsidR="00A47290">
              <w:rPr>
                <w:rFonts w:ascii="Tahoma" w:hAnsi="Tahoma" w:cs="Tahoma"/>
                <w:sz w:val="18"/>
                <w:szCs w:val="18"/>
              </w:rPr>
              <w:t>00,00</w:t>
            </w:r>
          </w:p>
        </w:tc>
      </w:tr>
      <w:tr w:rsidR="00A47290" w:rsidRPr="00963346" w14:paraId="62D01EFD" w14:textId="77777777" w:rsidTr="008B73D2">
        <w:trPr>
          <w:cantSplit/>
          <w:trHeight w:val="338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98C0" w14:textId="24FA06D4" w:rsidR="00A47290" w:rsidRPr="00C91A29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EB5E" w14:textId="5532519D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6B63" w14:textId="23930836" w:rsidR="00A47290" w:rsidRPr="00C91A29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GW1K/00028960/7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8090" w14:textId="5AAED350" w:rsidR="00A47290" w:rsidRDefault="00A47290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AC68" w14:textId="77777777" w:rsidR="00C363FC" w:rsidRDefault="00C363FC" w:rsidP="008B73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E5D191" w14:textId="77777777" w:rsidR="00C363FC" w:rsidRDefault="00C363FC" w:rsidP="008B73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7D088F7B" w14:textId="01F9D179" w:rsidR="008B73D2" w:rsidRDefault="008B73D2" w:rsidP="008B73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1108/7 wraz z udziałem ¼ w działce nr 1108/3 stanowiącej drogę </w:t>
            </w:r>
          </w:p>
          <w:p w14:paraId="09F64701" w14:textId="63B613AD" w:rsidR="00C363FC" w:rsidRDefault="00C363FC" w:rsidP="008B73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wewnętrzną</w:t>
            </w:r>
          </w:p>
          <w:p w14:paraId="4C7568EE" w14:textId="77777777" w:rsidR="008B73D2" w:rsidRDefault="008B73D2" w:rsidP="008B73D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2F7E1F15" w14:textId="18FB556A" w:rsidR="00A47290" w:rsidRDefault="00A47290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8B5F" w14:textId="77777777" w:rsidR="00A47290" w:rsidRDefault="00A47290" w:rsidP="00C363F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>126</w:t>
            </w:r>
          </w:p>
          <w:p w14:paraId="3B688D8F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57E00D7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510E08E" w14:textId="77777777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0,1171</w:t>
            </w:r>
          </w:p>
          <w:p w14:paraId="147B2B65" w14:textId="53F72E14" w:rsidR="00C363FC" w:rsidRDefault="00C363FC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(udział ¼)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6F19" w14:textId="6A0DB643" w:rsidR="00A47290" w:rsidRDefault="00A47290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Działka numer 1108/</w:t>
            </w:r>
            <w:r w:rsidR="00C363FC">
              <w:rPr>
                <w:rFonts w:ascii="Tahoma" w:hAnsi="Tahoma" w:cs="Tahoma"/>
                <w:sz w:val="18"/>
                <w:szCs w:val="18"/>
              </w:rPr>
              <w:t>7 oraz 1108/3</w:t>
            </w:r>
            <w:r>
              <w:rPr>
                <w:rFonts w:ascii="Tahoma" w:hAnsi="Tahoma" w:cs="Tahoma"/>
                <w:sz w:val="18"/>
                <w:szCs w:val="18"/>
              </w:rPr>
              <w:t>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położona jest na terenach oznaczonych symbolem zapisu: 2MN/U – tereny zabudowy mieszkaniowej jednorodzinnej z usługami. Przedmiotowa nieruchomość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EEC5" w14:textId="54AC680E" w:rsidR="00A47290" w:rsidRDefault="00F23AB3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C97D" w14:textId="051457BD" w:rsidR="00A47290" w:rsidRDefault="00F23AB3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="008B73D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.000</w:t>
            </w:r>
            <w:r w:rsidR="00A47290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BD04" w14:textId="782DA31C" w:rsidR="00A47290" w:rsidRDefault="00F23AB3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  <w:r w:rsidR="008B73D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00</w:t>
            </w:r>
            <w:r w:rsidR="00A47290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</w:tbl>
    <w:p w14:paraId="657AD178" w14:textId="44E13A07" w:rsidR="00C91A29" w:rsidRPr="00963346" w:rsidRDefault="00C91A29" w:rsidP="00C91A29">
      <w:pPr>
        <w:ind w:left="-284" w:right="-1133"/>
        <w:jc w:val="both"/>
        <w:rPr>
          <w:rFonts w:ascii="Tahoma" w:hAnsi="Tahoma" w:cs="Tahoma"/>
          <w:i/>
          <w:sz w:val="20"/>
          <w:szCs w:val="20"/>
        </w:rPr>
      </w:pPr>
      <w:r w:rsidRPr="00963346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963346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</w:t>
      </w:r>
      <w:r>
        <w:rPr>
          <w:rFonts w:ascii="Tahoma" w:hAnsi="Tahoma" w:cs="Tahoma"/>
          <w:i/>
          <w:color w:val="000000"/>
          <w:sz w:val="20"/>
          <w:szCs w:val="20"/>
        </w:rPr>
        <w:br/>
      </w:r>
      <w:r w:rsidRPr="00963346">
        <w:rPr>
          <w:rFonts w:ascii="Tahoma" w:hAnsi="Tahoma" w:cs="Tahoma"/>
          <w:i/>
          <w:color w:val="000000"/>
          <w:sz w:val="20"/>
          <w:szCs w:val="20"/>
        </w:rPr>
        <w:t>i usług w wysokości 23%, zgodnie z przepisami ustawy z dnia 11 marca 2004 roku o podatku od towarów i usług</w:t>
      </w:r>
      <w:r w:rsidRPr="00A94986">
        <w:rPr>
          <w:rFonts w:ascii="Tahoma" w:hAnsi="Tahoma" w:cs="Tahoma"/>
          <w:i/>
          <w:sz w:val="20"/>
          <w:szCs w:val="20"/>
        </w:rPr>
        <w:t xml:space="preserve"> (tekst jednolity: Dz. U. z 202</w:t>
      </w:r>
      <w:r w:rsidR="00A94986" w:rsidRPr="00A94986">
        <w:rPr>
          <w:rFonts w:ascii="Tahoma" w:hAnsi="Tahoma" w:cs="Tahoma"/>
          <w:i/>
          <w:sz w:val="20"/>
          <w:szCs w:val="20"/>
        </w:rPr>
        <w:t>3</w:t>
      </w:r>
      <w:r w:rsidRPr="00A94986">
        <w:rPr>
          <w:rFonts w:ascii="Tahoma" w:hAnsi="Tahoma" w:cs="Tahoma"/>
          <w:i/>
          <w:sz w:val="20"/>
          <w:szCs w:val="20"/>
        </w:rPr>
        <w:t xml:space="preserve"> r., poz. </w:t>
      </w:r>
      <w:r w:rsidR="00A94986" w:rsidRPr="00A94986">
        <w:rPr>
          <w:rFonts w:ascii="Tahoma" w:hAnsi="Tahoma" w:cs="Tahoma"/>
          <w:i/>
          <w:sz w:val="20"/>
          <w:szCs w:val="20"/>
        </w:rPr>
        <w:t>1570</w:t>
      </w:r>
      <w:r w:rsidRPr="00A94986">
        <w:rPr>
          <w:rFonts w:ascii="Tahoma" w:hAnsi="Tahoma" w:cs="Tahoma"/>
          <w:i/>
          <w:sz w:val="20"/>
          <w:szCs w:val="20"/>
        </w:rPr>
        <w:t xml:space="preserve"> ze zm</w:t>
      </w:r>
      <w:r w:rsidRPr="00963346">
        <w:rPr>
          <w:rFonts w:ascii="Tahoma" w:hAnsi="Tahoma" w:cs="Tahoma"/>
          <w:i/>
          <w:sz w:val="20"/>
          <w:szCs w:val="20"/>
        </w:rPr>
        <w:t xml:space="preserve">.)  </w:t>
      </w:r>
    </w:p>
    <w:p w14:paraId="131E0B8F" w14:textId="77777777" w:rsidR="00845232" w:rsidRPr="005775AA" w:rsidRDefault="00845232" w:rsidP="00845232">
      <w:pPr>
        <w:jc w:val="both"/>
      </w:pPr>
    </w:p>
    <w:p w14:paraId="02AE2AB2" w14:textId="046A2BB0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6D51B1">
        <w:rPr>
          <w:sz w:val="22"/>
          <w:szCs w:val="22"/>
        </w:rPr>
        <w:t>29 stycznia</w:t>
      </w:r>
      <w:r w:rsidRPr="00963346">
        <w:rPr>
          <w:sz w:val="22"/>
          <w:szCs w:val="22"/>
        </w:rPr>
        <w:t xml:space="preserve"> 202</w:t>
      </w:r>
      <w:r w:rsidR="00A94986">
        <w:rPr>
          <w:sz w:val="22"/>
          <w:szCs w:val="22"/>
        </w:rPr>
        <w:t>4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W przypadku posiadania rozdzielności majątkowej małżeńskiej należy przed przetargiem dostarczyć komisji przetargowej stosowny dokument potwierdzony notarialnie. </w:t>
      </w:r>
    </w:p>
    <w:p w14:paraId="5860C4E1" w14:textId="7DC9D1A8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oryginału, a w przypadku osób ich reprezentujących – pełnomocnictwo do udziału</w:t>
      </w:r>
      <w:r w:rsidR="00A949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3E953973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6D51B1">
        <w:rPr>
          <w:rFonts w:ascii="Tahoma" w:hAnsi="Tahoma" w:cs="Tahoma"/>
          <w:b/>
          <w:sz w:val="20"/>
          <w:szCs w:val="20"/>
        </w:rPr>
        <w:t>23 stycznia</w:t>
      </w:r>
      <w:r w:rsidRPr="005775AA">
        <w:rPr>
          <w:rFonts w:ascii="Tahoma" w:hAnsi="Tahoma" w:cs="Tahoma"/>
          <w:b/>
          <w:sz w:val="20"/>
          <w:szCs w:val="20"/>
        </w:rPr>
        <w:t xml:space="preserve"> 202</w:t>
      </w:r>
      <w:r w:rsidR="00A94986">
        <w:rPr>
          <w:rFonts w:ascii="Tahoma" w:hAnsi="Tahoma" w:cs="Tahoma"/>
          <w:b/>
          <w:sz w:val="20"/>
          <w:szCs w:val="20"/>
        </w:rPr>
        <w:t>4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6EFAB81" w14:textId="5EE2EF22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0EE25397" w14:textId="34BD472E" w:rsidR="00AC3625" w:rsidRDefault="00A83B0B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Działki nr 1108/</w:t>
      </w:r>
      <w:r w:rsidR="00A94986">
        <w:rPr>
          <w:rFonts w:ascii="Tahoma" w:hAnsi="Tahoma" w:cs="Tahoma"/>
          <w:sz w:val="20"/>
          <w:szCs w:val="20"/>
        </w:rPr>
        <w:t xml:space="preserve">6, </w:t>
      </w:r>
      <w:r>
        <w:rPr>
          <w:rFonts w:ascii="Tahoma" w:hAnsi="Tahoma" w:cs="Tahoma"/>
          <w:sz w:val="20"/>
          <w:szCs w:val="20"/>
        </w:rPr>
        <w:t>1108/</w:t>
      </w:r>
      <w:r w:rsidR="00A94986">
        <w:rPr>
          <w:rFonts w:ascii="Tahoma" w:hAnsi="Tahoma" w:cs="Tahoma"/>
          <w:sz w:val="20"/>
          <w:szCs w:val="20"/>
        </w:rPr>
        <w:t>7 i 1108/3</w:t>
      </w:r>
      <w:r>
        <w:rPr>
          <w:rFonts w:ascii="Tahoma" w:hAnsi="Tahoma" w:cs="Tahoma"/>
          <w:sz w:val="20"/>
          <w:szCs w:val="20"/>
        </w:rPr>
        <w:t xml:space="preserve"> położone są w strefie nowopowstającej zabudowy </w:t>
      </w:r>
      <w:r w:rsidR="00DE1C18">
        <w:rPr>
          <w:rFonts w:ascii="Tahoma" w:hAnsi="Tahoma" w:cs="Tahoma"/>
          <w:sz w:val="20"/>
          <w:szCs w:val="20"/>
        </w:rPr>
        <w:t xml:space="preserve">mieszkaniowej jednorodzinnej </w:t>
      </w:r>
      <w:r>
        <w:rPr>
          <w:rFonts w:ascii="Tahoma" w:hAnsi="Tahoma" w:cs="Tahoma"/>
          <w:sz w:val="20"/>
          <w:szCs w:val="20"/>
        </w:rPr>
        <w:t>Drezdenka przy ul. Towarowej. Dojazd do działek drogą gruntową. Obecnie działki leż</w:t>
      </w:r>
      <w:r w:rsidR="00A94986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w strefie uzbrojenia w energię elektryczna, wodociąg miejski i gaz. Kształt regularny, teren równy.</w:t>
      </w:r>
    </w:p>
    <w:p w14:paraId="30562E07" w14:textId="5EE27F74" w:rsidR="00F23AB3" w:rsidRDefault="00F23AB3" w:rsidP="00A95681">
      <w:pPr>
        <w:jc w:val="both"/>
        <w:rPr>
          <w:rFonts w:ascii="Tahoma" w:hAnsi="Tahoma" w:cs="Tahoma"/>
          <w:sz w:val="20"/>
          <w:szCs w:val="20"/>
        </w:rPr>
      </w:pPr>
      <w:r w:rsidRPr="00B4348B">
        <w:rPr>
          <w:rFonts w:ascii="Tahoma" w:hAnsi="Tahoma" w:cs="Tahoma"/>
          <w:sz w:val="20"/>
          <w:szCs w:val="20"/>
        </w:rPr>
        <w:t>Warunki przyłączenia się do mediów określą poszczególni właściciele</w:t>
      </w:r>
      <w:r>
        <w:rPr>
          <w:rFonts w:ascii="Tahoma" w:hAnsi="Tahoma" w:cs="Tahoma"/>
          <w:sz w:val="20"/>
          <w:szCs w:val="20"/>
        </w:rPr>
        <w:t xml:space="preserve"> </w:t>
      </w:r>
      <w:r w:rsidRPr="00B4348B">
        <w:rPr>
          <w:rFonts w:ascii="Tahoma" w:hAnsi="Tahoma" w:cs="Tahoma"/>
          <w:sz w:val="20"/>
          <w:szCs w:val="20"/>
        </w:rPr>
        <w:t>sieci na</w:t>
      </w:r>
      <w:r>
        <w:rPr>
          <w:rFonts w:ascii="Tahoma" w:hAnsi="Tahoma" w:cs="Tahoma"/>
          <w:sz w:val="20"/>
          <w:szCs w:val="20"/>
        </w:rPr>
        <w:t xml:space="preserve"> </w:t>
      </w:r>
      <w:r w:rsidRPr="00B4348B">
        <w:rPr>
          <w:rFonts w:ascii="Tahoma" w:hAnsi="Tahoma" w:cs="Tahoma"/>
          <w:sz w:val="20"/>
          <w:szCs w:val="20"/>
        </w:rPr>
        <w:t>wniosek nabywcy nieruchomości.</w:t>
      </w: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77777777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gruntowej osiągnięta w przetargu  płatna jest jednorazowo przed zawarciem umowy w formie aktu notarialnego.</w:t>
      </w:r>
    </w:p>
    <w:p w14:paraId="320A6C18" w14:textId="570A75A5" w:rsidR="00A95681" w:rsidRPr="00564DDC" w:rsidRDefault="00722398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64DDC">
        <w:rPr>
          <w:rFonts w:ascii="Tahoma" w:hAnsi="Tahoma" w:cs="Tahoma"/>
          <w:sz w:val="20"/>
          <w:szCs w:val="20"/>
        </w:rPr>
        <w:t>Działki numer 1108/</w:t>
      </w:r>
      <w:r w:rsidR="00A94986">
        <w:rPr>
          <w:rFonts w:ascii="Tahoma" w:hAnsi="Tahoma" w:cs="Tahoma"/>
          <w:sz w:val="20"/>
          <w:szCs w:val="20"/>
        </w:rPr>
        <w:t xml:space="preserve">6, </w:t>
      </w:r>
      <w:r w:rsidRPr="00564DDC">
        <w:rPr>
          <w:rFonts w:ascii="Tahoma" w:hAnsi="Tahoma" w:cs="Tahoma"/>
          <w:sz w:val="20"/>
          <w:szCs w:val="20"/>
        </w:rPr>
        <w:t>1108/</w:t>
      </w:r>
      <w:r w:rsidR="00A94986">
        <w:rPr>
          <w:rFonts w:ascii="Tahoma" w:hAnsi="Tahoma" w:cs="Tahoma"/>
          <w:sz w:val="20"/>
          <w:szCs w:val="20"/>
        </w:rPr>
        <w:t>7 i 1108/3</w:t>
      </w:r>
      <w:r w:rsidRPr="00564DDC">
        <w:rPr>
          <w:rFonts w:ascii="Tahoma" w:hAnsi="Tahoma" w:cs="Tahoma"/>
          <w:sz w:val="20"/>
          <w:szCs w:val="20"/>
        </w:rPr>
        <w:t>, obręb Drezdenko zgodnie z uchwałą Nr XLIX/332/10 Rady Miejskiej w Drezdenku z dnia 25.03.2010 r. w sprawie uchwalenia miejscowego planu zagospodarowania przestrzennego miasta Drezdenko, ogłoszoną w Dz. U. Woj. Lubuskiego nr 84, poz. 1141 z dnia 24.08.2010 r., zmienioną uchwałą nr XXXII/254/2013 z dnia 27.02.2013 r. (zmiana miejscowych planów zagospodarowania przestrzennego w mieście i gminie Drezdenko) ogłoszoną w Dz. U. Woj. Lubuskiego poz. 946 z dnia 03.04.2013 r. położone są na terenach oznaczonych symbolem zapisu: 2MN/U – tereny zabudowy mieszkaniowej jednorodzinnej z usługami. Przedmiotowe nieruchomości nie są położone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</w:t>
      </w:r>
      <w:r w:rsidR="00A95681" w:rsidRPr="00564DD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917FF96" w14:textId="65F76706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 xml:space="preserve">Termin do złożenia wniosku przez osoby, którym przysługuje pierwszeństwo w nabyciu nieruchomości na podstawie art. 34 ust.1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AC3625" w:rsidRPr="0057335B">
        <w:rPr>
          <w:rFonts w:ascii="Tahoma" w:hAnsi="Tahoma" w:cs="Tahoma"/>
          <w:sz w:val="20"/>
          <w:szCs w:val="20"/>
        </w:rPr>
        <w:t>2</w:t>
      </w:r>
      <w:r w:rsidR="0057335B" w:rsidRPr="0057335B">
        <w:rPr>
          <w:rFonts w:ascii="Tahoma" w:hAnsi="Tahoma" w:cs="Tahoma"/>
          <w:sz w:val="20"/>
          <w:szCs w:val="20"/>
        </w:rPr>
        <w:t>5</w:t>
      </w:r>
      <w:r w:rsidR="00D332AB" w:rsidRPr="0057335B">
        <w:rPr>
          <w:rFonts w:ascii="Tahoma" w:hAnsi="Tahoma" w:cs="Tahoma"/>
          <w:sz w:val="20"/>
          <w:szCs w:val="20"/>
        </w:rPr>
        <w:t xml:space="preserve"> </w:t>
      </w:r>
      <w:r w:rsidR="0057335B" w:rsidRPr="0057335B">
        <w:rPr>
          <w:rFonts w:ascii="Tahoma" w:hAnsi="Tahoma" w:cs="Tahoma"/>
          <w:sz w:val="20"/>
          <w:szCs w:val="20"/>
        </w:rPr>
        <w:t>kwietnia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0C654C7E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564DDC">
        <w:rPr>
          <w:rFonts w:ascii="Tahoma" w:hAnsi="Tahoma" w:cs="Tahoma"/>
          <w:color w:val="000000"/>
          <w:sz w:val="20"/>
          <w:szCs w:val="20"/>
        </w:rPr>
        <w:t>ci są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564DDC">
        <w:rPr>
          <w:rFonts w:ascii="Tahoma" w:hAnsi="Tahoma" w:cs="Tahoma"/>
          <w:color w:val="000000"/>
          <w:sz w:val="20"/>
          <w:szCs w:val="20"/>
        </w:rPr>
        <w:t>e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4B9F7FF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26C0792" w14:textId="2443BF45" w:rsidR="00A95681" w:rsidRPr="00EC70F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76C42BEA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896C34">
        <w:rPr>
          <w:rFonts w:ascii="Tahoma" w:hAnsi="Tahoma" w:cs="Tahoma"/>
          <w:bCs/>
          <w:iCs/>
          <w:color w:val="000000"/>
          <w:sz w:val="20"/>
          <w:szCs w:val="20"/>
        </w:rPr>
        <w:t>18 grudnia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2023 r.</w:t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53982AA6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</w:t>
      </w:r>
      <w:r w:rsidR="006D51B1">
        <w:rPr>
          <w:rFonts w:ascii="Tahoma" w:hAnsi="Tahoma" w:cs="Tahoma"/>
          <w:bCs/>
          <w:iCs/>
          <w:color w:val="000000"/>
          <w:sz w:val="20"/>
          <w:szCs w:val="20"/>
        </w:rPr>
        <w:t>4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r.</w:t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0BB72634" w14:textId="4F719CAB" w:rsidR="00284B6A" w:rsidRPr="00A95681" w:rsidRDefault="00896C34" w:rsidP="00896C34">
      <w:pPr>
        <w:ind w:left="9912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/-/Burmistrz</w:t>
      </w:r>
    </w:p>
    <w:p w14:paraId="5352B222" w14:textId="30C82D0E" w:rsidR="006A052F" w:rsidRDefault="006A052F" w:rsidP="00896C34">
      <w:pPr>
        <w:ind w:left="9912"/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641BD29C" w14:textId="6CE7895E" w:rsidR="006A052F" w:rsidRPr="00896C34" w:rsidRDefault="00896C34" w:rsidP="00896C34">
      <w:pPr>
        <w:ind w:left="9912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  <w:r w:rsidRPr="00896C34">
        <w:rPr>
          <w:rFonts w:ascii="Tahoma" w:hAnsi="Tahoma" w:cs="Tahoma"/>
          <w:bCs/>
          <w:iCs/>
          <w:noProof/>
          <w:color w:val="000000"/>
          <w:sz w:val="20"/>
          <w:szCs w:val="20"/>
        </w:rPr>
        <w:t>Karolina Piotrowska</w:t>
      </w:r>
    </w:p>
    <w:p w14:paraId="2B51358C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799D15EF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AF9A477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1A8A039F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ACD3DC5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1B3B47C1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44E053E1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4AB5F1CE" w14:textId="063421B7" w:rsidR="00915D08" w:rsidRDefault="00A94986" w:rsidP="00A94986">
      <w:pPr>
        <w:rPr>
          <w:rFonts w:ascii="Tahoma" w:hAnsi="Tahoma" w:cs="Tahoma"/>
          <w:bCs/>
          <w:iCs/>
          <w:color w:val="000000"/>
          <w:sz w:val="16"/>
          <w:szCs w:val="20"/>
        </w:rPr>
      </w:pPr>
      <w:r>
        <w:rPr>
          <w:rFonts w:ascii="Tahoma" w:hAnsi="Tahoma" w:cs="Tahoma"/>
          <w:bCs/>
          <w:iCs/>
          <w:noProof/>
          <w:color w:val="000000"/>
          <w:sz w:val="16"/>
          <w:szCs w:val="20"/>
        </w:rPr>
        <w:lastRenderedPageBreak/>
        <w:drawing>
          <wp:inline distT="0" distB="0" distL="0" distR="0" wp14:anchorId="4F705A64" wp14:editId="096F4B9A">
            <wp:extent cx="8726805" cy="5478640"/>
            <wp:effectExtent l="0" t="0" r="0" b="8255"/>
            <wp:docPr id="4924598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146" cy="5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6023" w14:textId="1D9CDE68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260CFE65" w14:textId="5B882E86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346021AB" w14:textId="66F862CD" w:rsidR="00640D53" w:rsidRDefault="00640D53" w:rsidP="00C91A29">
      <w:pPr>
        <w:jc w:val="both"/>
        <w:rPr>
          <w:rFonts w:ascii="Tahoma" w:hAnsi="Tahoma" w:cs="Tahoma"/>
          <w:bCs/>
          <w:iCs/>
          <w:color w:val="000000"/>
          <w:sz w:val="16"/>
          <w:szCs w:val="20"/>
        </w:rPr>
      </w:pPr>
    </w:p>
    <w:p w14:paraId="4CC6987F" w14:textId="77777777" w:rsidR="0057335B" w:rsidRDefault="0057335B" w:rsidP="0053429D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95BC125" w14:textId="77777777" w:rsidR="00A94986" w:rsidRDefault="00A94986" w:rsidP="0053429D">
      <w:pPr>
        <w:snapToGrid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8977DD" w14:textId="77777777" w:rsidR="00640D53" w:rsidRDefault="00640D53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4EDF7E63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lastRenderedPageBreak/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8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gruntowej niezabudowanej, na podstawie ustawy z dnia 21 sierpnia 1997 r. o gospodarce nieruchomościami (Dz.U. 2023 poz. 344).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A94986">
      <w:pgSz w:w="16838" w:h="11906" w:orient="landscape"/>
      <w:pgMar w:top="851" w:right="209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65C04"/>
    <w:rsid w:val="00072E4E"/>
    <w:rsid w:val="000754EF"/>
    <w:rsid w:val="000C6710"/>
    <w:rsid w:val="001438DB"/>
    <w:rsid w:val="00164F64"/>
    <w:rsid w:val="001936C7"/>
    <w:rsid w:val="001C4E64"/>
    <w:rsid w:val="001D75FC"/>
    <w:rsid w:val="001E07ED"/>
    <w:rsid w:val="00207E69"/>
    <w:rsid w:val="00274236"/>
    <w:rsid w:val="00277B45"/>
    <w:rsid w:val="00284B6A"/>
    <w:rsid w:val="002C3945"/>
    <w:rsid w:val="0035189C"/>
    <w:rsid w:val="004A4DC7"/>
    <w:rsid w:val="004B5715"/>
    <w:rsid w:val="0050694D"/>
    <w:rsid w:val="00517C85"/>
    <w:rsid w:val="0053429D"/>
    <w:rsid w:val="00564DDC"/>
    <w:rsid w:val="0057335B"/>
    <w:rsid w:val="005921B3"/>
    <w:rsid w:val="005B6F96"/>
    <w:rsid w:val="005C0B03"/>
    <w:rsid w:val="00616905"/>
    <w:rsid w:val="00640D53"/>
    <w:rsid w:val="006436DC"/>
    <w:rsid w:val="00663B4B"/>
    <w:rsid w:val="00694B40"/>
    <w:rsid w:val="006A052F"/>
    <w:rsid w:val="006C48FF"/>
    <w:rsid w:val="006D51B1"/>
    <w:rsid w:val="00722398"/>
    <w:rsid w:val="00767E51"/>
    <w:rsid w:val="00772604"/>
    <w:rsid w:val="00794DF0"/>
    <w:rsid w:val="007A482A"/>
    <w:rsid w:val="007F4E06"/>
    <w:rsid w:val="008063CD"/>
    <w:rsid w:val="0082146E"/>
    <w:rsid w:val="00845232"/>
    <w:rsid w:val="008675A3"/>
    <w:rsid w:val="0089357B"/>
    <w:rsid w:val="00896C34"/>
    <w:rsid w:val="008A17E8"/>
    <w:rsid w:val="008B73D2"/>
    <w:rsid w:val="00915D08"/>
    <w:rsid w:val="00963346"/>
    <w:rsid w:val="009B3E8E"/>
    <w:rsid w:val="009C73B0"/>
    <w:rsid w:val="009E3260"/>
    <w:rsid w:val="00A45B69"/>
    <w:rsid w:val="00A47290"/>
    <w:rsid w:val="00A83B0B"/>
    <w:rsid w:val="00A94986"/>
    <w:rsid w:val="00A95681"/>
    <w:rsid w:val="00AB179C"/>
    <w:rsid w:val="00AC3625"/>
    <w:rsid w:val="00BC03E4"/>
    <w:rsid w:val="00BE714A"/>
    <w:rsid w:val="00BF1CE2"/>
    <w:rsid w:val="00C363FC"/>
    <w:rsid w:val="00C91A29"/>
    <w:rsid w:val="00CE542B"/>
    <w:rsid w:val="00D332AB"/>
    <w:rsid w:val="00D422AB"/>
    <w:rsid w:val="00DB567C"/>
    <w:rsid w:val="00DB7D52"/>
    <w:rsid w:val="00DE1C18"/>
    <w:rsid w:val="00E660D0"/>
    <w:rsid w:val="00EC70FB"/>
    <w:rsid w:val="00ED2644"/>
    <w:rsid w:val="00EF0072"/>
    <w:rsid w:val="00F23AB3"/>
    <w:rsid w:val="00FD36EE"/>
    <w:rsid w:val="00FE018D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chartTrackingRefBased/>
  <w15:docId w15:val="{FC758FAE-71A8-49DA-B1D5-25D8BA29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2023-12-14T07:07:00Z</cp:lastPrinted>
  <dcterms:created xsi:type="dcterms:W3CDTF">2022-05-09T07:30:00Z</dcterms:created>
  <dcterms:modified xsi:type="dcterms:W3CDTF">2023-12-18T10:59:00Z</dcterms:modified>
</cp:coreProperties>
</file>