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8BE02A" w14:textId="77777777" w:rsidR="00845232" w:rsidRPr="00000AD0" w:rsidRDefault="00845232" w:rsidP="00845232">
      <w:pPr>
        <w:spacing w:line="276" w:lineRule="auto"/>
        <w:jc w:val="center"/>
        <w:rPr>
          <w:rFonts w:ascii="Tahoma" w:hAnsi="Tahoma" w:cs="Tahoma"/>
          <w:b/>
          <w:bCs/>
          <w:color w:val="000000"/>
        </w:rPr>
      </w:pPr>
      <w:r w:rsidRPr="00000AD0">
        <w:rPr>
          <w:rFonts w:ascii="Tahoma" w:hAnsi="Tahoma" w:cs="Tahoma"/>
          <w:b/>
          <w:bCs/>
          <w:color w:val="000000"/>
        </w:rPr>
        <w:t>B U R M I S T R Z   D R E Z D E N K A</w:t>
      </w:r>
    </w:p>
    <w:p w14:paraId="75289E4E" w14:textId="1D1A7C79" w:rsidR="00845232" w:rsidRPr="00000AD0" w:rsidRDefault="00845232" w:rsidP="008063CD">
      <w:pPr>
        <w:spacing w:line="276" w:lineRule="auto"/>
        <w:jc w:val="center"/>
        <w:rPr>
          <w:rFonts w:ascii="Tahoma" w:hAnsi="Tahoma" w:cs="Tahoma"/>
          <w:b/>
          <w:bCs/>
          <w:color w:val="000000"/>
        </w:rPr>
      </w:pPr>
      <w:r w:rsidRPr="00000AD0">
        <w:rPr>
          <w:rFonts w:ascii="Tahoma" w:hAnsi="Tahoma" w:cs="Tahoma"/>
          <w:b/>
          <w:bCs/>
          <w:color w:val="000000"/>
        </w:rPr>
        <w:t xml:space="preserve">ogłasza </w:t>
      </w:r>
      <w:r w:rsidR="008927E6">
        <w:rPr>
          <w:rFonts w:ascii="Tahoma" w:hAnsi="Tahoma" w:cs="Tahoma"/>
          <w:b/>
          <w:bCs/>
          <w:color w:val="000000"/>
        </w:rPr>
        <w:t>pierwszy</w:t>
      </w:r>
      <w:r w:rsidRPr="00000AD0">
        <w:rPr>
          <w:rFonts w:ascii="Tahoma" w:hAnsi="Tahoma" w:cs="Tahoma"/>
          <w:b/>
          <w:bCs/>
          <w:color w:val="000000"/>
        </w:rPr>
        <w:t xml:space="preserve"> przetarg ustny nieograniczony na sprzedaż prawa własności</w:t>
      </w:r>
      <w:r w:rsidRPr="00000AD0">
        <w:rPr>
          <w:rFonts w:ascii="Tahoma" w:hAnsi="Tahoma" w:cs="Tahoma"/>
          <w:b/>
          <w:bCs/>
          <w:color w:val="000000"/>
        </w:rPr>
        <w:br/>
        <w:t>niżej wymienion</w:t>
      </w:r>
      <w:r w:rsidR="00C10162">
        <w:rPr>
          <w:rFonts w:ascii="Tahoma" w:hAnsi="Tahoma" w:cs="Tahoma"/>
          <w:b/>
          <w:bCs/>
          <w:color w:val="000000"/>
        </w:rPr>
        <w:t>ej</w:t>
      </w:r>
      <w:r w:rsidRPr="00000AD0">
        <w:rPr>
          <w:rFonts w:ascii="Tahoma" w:hAnsi="Tahoma" w:cs="Tahoma"/>
          <w:b/>
          <w:bCs/>
          <w:color w:val="000000"/>
        </w:rPr>
        <w:t xml:space="preserve"> nieruchomości </w:t>
      </w:r>
      <w:r w:rsidR="005C1581" w:rsidRPr="00000AD0">
        <w:rPr>
          <w:rFonts w:ascii="Tahoma" w:hAnsi="Tahoma" w:cs="Tahoma"/>
          <w:b/>
          <w:bCs/>
          <w:color w:val="000000"/>
        </w:rPr>
        <w:t>nie</w:t>
      </w:r>
      <w:r w:rsidRPr="00000AD0">
        <w:rPr>
          <w:rFonts w:ascii="Tahoma" w:hAnsi="Tahoma" w:cs="Tahoma"/>
          <w:b/>
          <w:bCs/>
          <w:color w:val="000000"/>
        </w:rPr>
        <w:t>zabudowan</w:t>
      </w:r>
      <w:r w:rsidR="00C10162">
        <w:rPr>
          <w:rFonts w:ascii="Tahoma" w:hAnsi="Tahoma" w:cs="Tahoma"/>
          <w:b/>
          <w:bCs/>
          <w:color w:val="000000"/>
        </w:rPr>
        <w:t>ej</w:t>
      </w:r>
      <w:r w:rsidRPr="00000AD0">
        <w:rPr>
          <w:rFonts w:ascii="Tahoma" w:hAnsi="Tahoma" w:cs="Tahoma"/>
          <w:b/>
          <w:bCs/>
          <w:color w:val="000000"/>
        </w:rPr>
        <w:t xml:space="preserve"> stanowiąc</w:t>
      </w:r>
      <w:r w:rsidR="00C10162">
        <w:rPr>
          <w:rFonts w:ascii="Tahoma" w:hAnsi="Tahoma" w:cs="Tahoma"/>
          <w:b/>
          <w:bCs/>
          <w:color w:val="000000"/>
        </w:rPr>
        <w:t>ej</w:t>
      </w:r>
      <w:r w:rsidRPr="00000AD0">
        <w:rPr>
          <w:rFonts w:ascii="Tahoma" w:hAnsi="Tahoma" w:cs="Tahoma"/>
          <w:b/>
          <w:bCs/>
          <w:color w:val="000000"/>
        </w:rPr>
        <w:t xml:space="preserve"> własność Gminy Drezdenko</w:t>
      </w:r>
    </w:p>
    <w:p w14:paraId="0D7C4FEA" w14:textId="77777777" w:rsidR="001936C7" w:rsidRDefault="001936C7" w:rsidP="00845232">
      <w:pPr>
        <w:spacing w:line="276" w:lineRule="auto"/>
        <w:jc w:val="center"/>
        <w:rPr>
          <w:rFonts w:ascii="Tahoma" w:hAnsi="Tahoma" w:cs="Tahoma"/>
          <w:b/>
          <w:bCs/>
          <w:color w:val="000000"/>
          <w:sz w:val="22"/>
          <w:szCs w:val="20"/>
        </w:rPr>
      </w:pPr>
    </w:p>
    <w:tbl>
      <w:tblPr>
        <w:tblW w:w="5959" w:type="pct"/>
        <w:tblInd w:w="-82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18"/>
        <w:gridCol w:w="1438"/>
        <w:gridCol w:w="1842"/>
        <w:gridCol w:w="863"/>
        <w:gridCol w:w="1001"/>
        <w:gridCol w:w="1287"/>
        <w:gridCol w:w="4115"/>
        <w:gridCol w:w="1802"/>
        <w:gridCol w:w="1287"/>
        <w:gridCol w:w="1541"/>
      </w:tblGrid>
      <w:tr w:rsidR="00845232" w:rsidRPr="00963346" w14:paraId="19FD832D" w14:textId="77777777" w:rsidTr="00561AAB">
        <w:trPr>
          <w:cantSplit/>
        </w:trPr>
        <w:tc>
          <w:tcPr>
            <w:tcW w:w="165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AD1392B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bookmarkStart w:id="0" w:name="_Hlk133400723"/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458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678AD3BA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Położenie nieruchomości</w:t>
            </w:r>
          </w:p>
          <w:p w14:paraId="53E96DBF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587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D2416CC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Numer</w:t>
            </w:r>
          </w:p>
          <w:p w14:paraId="2C8B64DB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księgi wieczystej</w:t>
            </w:r>
          </w:p>
        </w:tc>
        <w:tc>
          <w:tcPr>
            <w:tcW w:w="275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AA8E9BD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Numer obrębu</w:t>
            </w:r>
          </w:p>
        </w:tc>
        <w:tc>
          <w:tcPr>
            <w:tcW w:w="319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3D1C031A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Numer</w:t>
            </w:r>
          </w:p>
          <w:p w14:paraId="76AFD7A1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działki</w:t>
            </w:r>
          </w:p>
        </w:tc>
        <w:tc>
          <w:tcPr>
            <w:tcW w:w="41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52F03DDD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Pow.</w:t>
            </w:r>
          </w:p>
          <w:p w14:paraId="65822338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działki</w:t>
            </w:r>
          </w:p>
          <w:p w14:paraId="4C8E16AD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[ha]</w:t>
            </w:r>
          </w:p>
        </w:tc>
        <w:tc>
          <w:tcPr>
            <w:tcW w:w="1311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0208C3F1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Przeznaczenie nieruchomości</w:t>
            </w: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br/>
              <w:t>i  sposób jej zagospodarowania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2551A6E8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Cena wywoławcza</w:t>
            </w:r>
          </w:p>
          <w:p w14:paraId="487CC828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nieruchomości</w:t>
            </w:r>
          </w:p>
          <w:p w14:paraId="76178803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netto* [zł]</w:t>
            </w:r>
          </w:p>
        </w:tc>
        <w:tc>
          <w:tcPr>
            <w:tcW w:w="41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7FC9C0FD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Wadium</w:t>
            </w:r>
          </w:p>
          <w:p w14:paraId="79FDAB4F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[zł]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14:paraId="13A1EA37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Postąpienie</w:t>
            </w:r>
          </w:p>
          <w:p w14:paraId="45A304D7" w14:textId="77777777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[zł]</w:t>
            </w:r>
          </w:p>
        </w:tc>
      </w:tr>
      <w:tr w:rsidR="00845232" w:rsidRPr="00963346" w14:paraId="2FD5EA6B" w14:textId="77777777" w:rsidTr="00561AAB">
        <w:trPr>
          <w:cantSplit/>
          <w:trHeight w:val="3381"/>
        </w:trPr>
        <w:tc>
          <w:tcPr>
            <w:tcW w:w="1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832E54" w14:textId="037C6069" w:rsidR="00845232" w:rsidRPr="00963346" w:rsidRDefault="00845232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63346">
              <w:rPr>
                <w:rFonts w:ascii="Tahoma" w:hAnsi="Tahoma" w:cs="Tahoma"/>
                <w:color w:val="000000"/>
                <w:sz w:val="20"/>
                <w:szCs w:val="20"/>
              </w:rPr>
              <w:t>1.</w:t>
            </w:r>
          </w:p>
        </w:tc>
        <w:tc>
          <w:tcPr>
            <w:tcW w:w="45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953CB0" w14:textId="3D16FFDB" w:rsidR="00845232" w:rsidRPr="00963346" w:rsidRDefault="00561AAB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Drezdenko</w:t>
            </w:r>
          </w:p>
        </w:tc>
        <w:tc>
          <w:tcPr>
            <w:tcW w:w="5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45DC31" w14:textId="60D9E21A" w:rsidR="00561AAB" w:rsidRPr="00561AAB" w:rsidRDefault="005C1581" w:rsidP="005C1581">
            <w:pPr>
              <w:rPr>
                <w:rFonts w:ascii="Tahoma" w:hAnsi="Tahoma" w:cs="Tahoma"/>
                <w:color w:val="000000"/>
                <w:sz w:val="14"/>
                <w:szCs w:val="14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GW1K/00026274/7</w:t>
            </w:r>
          </w:p>
        </w:tc>
        <w:tc>
          <w:tcPr>
            <w:tcW w:w="27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1D1CBF" w14:textId="1D8E09D7" w:rsidR="00845232" w:rsidRPr="00963346" w:rsidRDefault="00561AAB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1</w:t>
            </w:r>
          </w:p>
        </w:tc>
        <w:tc>
          <w:tcPr>
            <w:tcW w:w="3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E46FCE" w14:textId="0DA45F27" w:rsidR="00845232" w:rsidRPr="00963346" w:rsidRDefault="005C1581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1737/5</w:t>
            </w:r>
          </w:p>
        </w:tc>
        <w:tc>
          <w:tcPr>
            <w:tcW w:w="4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A1EFF4" w14:textId="6B2AE3DE" w:rsidR="00845232" w:rsidRPr="00963346" w:rsidRDefault="008C2D76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2,3013</w:t>
            </w:r>
          </w:p>
        </w:tc>
        <w:tc>
          <w:tcPr>
            <w:tcW w:w="13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6EDD87" w14:textId="73BE9C90" w:rsidR="00845232" w:rsidRPr="008927E6" w:rsidRDefault="00561AAB" w:rsidP="00A13E9E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bookmarkStart w:id="1" w:name="_Hlk119393373"/>
            <w:bookmarkStart w:id="2" w:name="_Hlk127431512"/>
            <w:r w:rsidRPr="00561AAB">
              <w:rPr>
                <w:rFonts w:ascii="Tahoma" w:hAnsi="Tahoma" w:cs="Tahoma"/>
                <w:sz w:val="18"/>
                <w:szCs w:val="18"/>
              </w:rPr>
              <w:t xml:space="preserve"> </w:t>
            </w:r>
            <w:bookmarkEnd w:id="1"/>
            <w:bookmarkEnd w:id="2"/>
            <w:r w:rsidR="008927E6" w:rsidRPr="008927E6">
              <w:rPr>
                <w:rFonts w:ascii="Tahoma" w:hAnsi="Tahoma" w:cs="Tahoma"/>
                <w:sz w:val="20"/>
                <w:szCs w:val="20"/>
              </w:rPr>
              <w:t xml:space="preserve">Działka numer 1737/5, obręb Drezdenko zgodnie ze zmianą miejscowego planu zagospodarowania przestrzennego </w:t>
            </w:r>
            <w:r w:rsidR="008927E6" w:rsidRPr="008927E6">
              <w:rPr>
                <w:rFonts w:ascii="Tahoma" w:hAnsi="Tahoma" w:cs="Tahoma"/>
                <w:sz w:val="20"/>
                <w:szCs w:val="20"/>
              </w:rPr>
              <w:br/>
              <w:t xml:space="preserve">w Drezdenku, zatwierdzoną uchwałą </w:t>
            </w:r>
            <w:r w:rsidR="008927E6" w:rsidRPr="008927E6">
              <w:rPr>
                <w:rFonts w:ascii="Tahoma" w:hAnsi="Tahoma" w:cs="Tahoma"/>
                <w:sz w:val="20"/>
                <w:szCs w:val="20"/>
              </w:rPr>
              <w:br/>
              <w:t xml:space="preserve">Nr VIII/60/03 Rady Miejskiej w Drezdenku z dnia 28.03.2003 r. ogłoszoną w Dz. U. Woj. Lubuskiego Nr 73 poz. 1095 z dnia 23.09.2003 r., zmienioną uchwałą </w:t>
            </w:r>
            <w:r w:rsidR="008927E6" w:rsidRPr="008927E6">
              <w:rPr>
                <w:rFonts w:ascii="Tahoma" w:hAnsi="Tahoma" w:cs="Tahoma"/>
                <w:sz w:val="20"/>
                <w:szCs w:val="20"/>
              </w:rPr>
              <w:br/>
              <w:t xml:space="preserve">nr XXXII/254/2013 z dnia 27.02.2013 r. ogłoszoną w Dz. U. Woj. Lubuskiego poz. 946 z dnia 03.04.2013 r. (zmiana miejscowych planów zagospodarowania przestrzennego w mieście i gminie Drezdenko) położona jest na terenach oznaczonych symbolami zapisu: P – tereny zabudowy przemysłowej; ZN – tereny zieleni nieurządzonej. Przedmiotowa nieruchomość nie jest położona na obszarze rewitalizacji  wyznaczonym uchwałą nr LIX/375/2022 Rady Miejskiej w Drezdenku z dnia 29.03.2022 r. </w:t>
            </w:r>
            <w:r w:rsidR="00161A6B">
              <w:rPr>
                <w:rFonts w:ascii="Tahoma" w:hAnsi="Tahoma" w:cs="Tahoma"/>
                <w:sz w:val="20"/>
                <w:szCs w:val="20"/>
              </w:rPr>
              <w:t>W</w:t>
            </w:r>
            <w:r w:rsidR="008927E6" w:rsidRPr="008927E6">
              <w:rPr>
                <w:rFonts w:ascii="Tahoma" w:hAnsi="Tahoma" w:cs="Tahoma"/>
                <w:sz w:val="20"/>
                <w:szCs w:val="20"/>
              </w:rPr>
              <w:t xml:space="preserve"> dniu 22.12.2022 r. Rada Miejska w Drezdenku podjęła uchwałę nr LXXI/461/2022 </w:t>
            </w:r>
            <w:r w:rsidR="008927E6" w:rsidRPr="008927E6">
              <w:rPr>
                <w:rFonts w:ascii="Tahoma" w:hAnsi="Tahoma" w:cs="Tahoma"/>
                <w:sz w:val="20"/>
                <w:szCs w:val="20"/>
              </w:rPr>
              <w:br/>
              <w:t>w sprawie przyjęcia Gminnego Programu Rewitalizacji Gminy Drezdenko na lata 2022-2030, w którym nie przewidziano konieczności ustanowienia Specjalnej Strefy Rewitalizacji.</w:t>
            </w:r>
          </w:p>
        </w:tc>
        <w:tc>
          <w:tcPr>
            <w:tcW w:w="5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358F43" w14:textId="55CDD3E9" w:rsidR="00845232" w:rsidRPr="00963346" w:rsidRDefault="00E4133F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1.</w:t>
            </w:r>
            <w:r w:rsidR="008927E6">
              <w:rPr>
                <w:rFonts w:ascii="Tahoma" w:hAnsi="Tahoma" w:cs="Tahoma"/>
                <w:color w:val="000000"/>
                <w:sz w:val="20"/>
                <w:szCs w:val="20"/>
              </w:rPr>
              <w:t>450.000,</w:t>
            </w:r>
            <w:r>
              <w:rPr>
                <w:rFonts w:ascii="Tahoma" w:hAnsi="Tahoma" w:cs="Tahoma"/>
                <w:color w:val="000000"/>
                <w:sz w:val="20"/>
                <w:szCs w:val="20"/>
              </w:rPr>
              <w:t>00</w:t>
            </w:r>
          </w:p>
        </w:tc>
        <w:tc>
          <w:tcPr>
            <w:tcW w:w="4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C5C3B2" w14:textId="6F7E3600" w:rsidR="00845232" w:rsidRPr="00963346" w:rsidRDefault="00A535EC" w:rsidP="00845232">
            <w:pPr>
              <w:jc w:val="center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14</w:t>
            </w:r>
            <w:r w:rsidR="008927E6">
              <w:rPr>
                <w:rFonts w:ascii="Tahoma" w:hAnsi="Tahoma" w:cs="Tahoma"/>
                <w:color w:val="000000"/>
                <w:sz w:val="20"/>
                <w:szCs w:val="20"/>
              </w:rPr>
              <w:t>5</w:t>
            </w:r>
            <w:r w:rsidR="00E4133F">
              <w:rPr>
                <w:rFonts w:ascii="Tahoma" w:hAnsi="Tahoma" w:cs="Tahoma"/>
                <w:color w:val="000000"/>
                <w:sz w:val="20"/>
                <w:szCs w:val="20"/>
              </w:rPr>
              <w:t>.</w:t>
            </w:r>
            <w:r w:rsidR="008927E6">
              <w:rPr>
                <w:rFonts w:ascii="Tahoma" w:hAnsi="Tahoma" w:cs="Tahoma"/>
                <w:color w:val="000000"/>
                <w:sz w:val="20"/>
                <w:szCs w:val="20"/>
              </w:rPr>
              <w:t>000</w:t>
            </w:r>
            <w:r w:rsidR="001D75FC">
              <w:rPr>
                <w:rFonts w:ascii="Tahoma" w:hAnsi="Tahoma" w:cs="Tahoma"/>
                <w:color w:val="000000"/>
                <w:sz w:val="20"/>
                <w:szCs w:val="20"/>
              </w:rPr>
              <w:t>,00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F17303" w14:textId="1482936C" w:rsidR="00845232" w:rsidRPr="00963346" w:rsidRDefault="00E4133F" w:rsidP="00845232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14.</w:t>
            </w:r>
            <w:r w:rsidR="008927E6">
              <w:rPr>
                <w:rFonts w:ascii="Tahoma" w:hAnsi="Tahoma" w:cs="Tahoma"/>
                <w:sz w:val="20"/>
                <w:szCs w:val="20"/>
              </w:rPr>
              <w:t>500</w:t>
            </w:r>
            <w:r w:rsidR="00845232" w:rsidRPr="00963346">
              <w:rPr>
                <w:rFonts w:ascii="Tahoma" w:hAnsi="Tahoma" w:cs="Tahoma"/>
                <w:sz w:val="20"/>
                <w:szCs w:val="20"/>
              </w:rPr>
              <w:t>,00</w:t>
            </w:r>
          </w:p>
        </w:tc>
      </w:tr>
    </w:tbl>
    <w:p w14:paraId="3335DCE7" w14:textId="39EF6598" w:rsidR="008C2D76" w:rsidRDefault="008C2D76" w:rsidP="00C10162">
      <w:pPr>
        <w:spacing w:line="276" w:lineRule="auto"/>
        <w:ind w:right="-1275"/>
        <w:jc w:val="both"/>
        <w:rPr>
          <w:rFonts w:ascii="Tahoma" w:hAnsi="Tahoma" w:cs="Tahoma"/>
          <w:i/>
          <w:color w:val="000000"/>
          <w:sz w:val="16"/>
          <w:szCs w:val="16"/>
        </w:rPr>
      </w:pPr>
      <w:bookmarkStart w:id="3" w:name="_Hlk171930049"/>
      <w:bookmarkEnd w:id="0"/>
      <w:r>
        <w:rPr>
          <w:rFonts w:ascii="Tahoma" w:hAnsi="Tahoma" w:cs="Tahoma"/>
          <w:b/>
          <w:i/>
          <w:color w:val="003333"/>
          <w:sz w:val="16"/>
          <w:szCs w:val="20"/>
        </w:rPr>
        <w:t xml:space="preserve">* </w:t>
      </w:r>
      <w:r w:rsidRPr="00000AD0">
        <w:rPr>
          <w:rFonts w:ascii="Tahoma" w:hAnsi="Tahoma" w:cs="Tahoma"/>
          <w:i/>
          <w:color w:val="000000"/>
          <w:sz w:val="20"/>
          <w:szCs w:val="20"/>
        </w:rPr>
        <w:t xml:space="preserve">Licytacji podlega cena nieruchomości netto. Nabywca zobowiązany jest do zapłaty przed zawarciem umowy w formie aktu notarialnego podatku od towarów i usług </w:t>
      </w:r>
      <w:r w:rsidR="003F0746">
        <w:rPr>
          <w:rFonts w:ascii="Tahoma" w:hAnsi="Tahoma" w:cs="Tahoma"/>
          <w:i/>
          <w:color w:val="000000"/>
          <w:sz w:val="20"/>
          <w:szCs w:val="20"/>
        </w:rPr>
        <w:br/>
      </w:r>
      <w:r w:rsidRPr="00000AD0">
        <w:rPr>
          <w:rFonts w:ascii="Tahoma" w:hAnsi="Tahoma" w:cs="Tahoma"/>
          <w:i/>
          <w:color w:val="000000"/>
          <w:sz w:val="20"/>
          <w:szCs w:val="20"/>
        </w:rPr>
        <w:t xml:space="preserve">w wysokości 23% , zgodnie z przepisami ustawy z dnia 11 marca 2004 roku o podatku od towarów i usług (tekst jednolity </w:t>
      </w:r>
      <w:r w:rsidRPr="00000AD0">
        <w:rPr>
          <w:rFonts w:ascii="Tahoma" w:hAnsi="Tahoma" w:cs="Tahoma"/>
          <w:color w:val="000000"/>
          <w:sz w:val="20"/>
          <w:szCs w:val="20"/>
        </w:rPr>
        <w:t xml:space="preserve"> </w:t>
      </w:r>
      <w:bookmarkStart w:id="4" w:name="_Hlk31102292"/>
      <w:r w:rsidRPr="00000AD0">
        <w:rPr>
          <w:rFonts w:ascii="Tahoma" w:hAnsi="Tahoma" w:cs="Tahoma"/>
          <w:color w:val="000000"/>
          <w:sz w:val="20"/>
          <w:szCs w:val="20"/>
        </w:rPr>
        <w:t xml:space="preserve">Dz. U. z </w:t>
      </w:r>
      <w:bookmarkEnd w:id="4"/>
      <w:r w:rsidRPr="00000AD0">
        <w:rPr>
          <w:rFonts w:ascii="Tahoma" w:hAnsi="Tahoma" w:cs="Tahoma"/>
          <w:color w:val="000000"/>
          <w:sz w:val="20"/>
          <w:szCs w:val="20"/>
        </w:rPr>
        <w:t>202</w:t>
      </w:r>
      <w:r w:rsidR="00901CFF">
        <w:rPr>
          <w:rFonts w:ascii="Tahoma" w:hAnsi="Tahoma" w:cs="Tahoma"/>
          <w:color w:val="000000"/>
          <w:sz w:val="20"/>
          <w:szCs w:val="20"/>
        </w:rPr>
        <w:t>4</w:t>
      </w:r>
      <w:r w:rsidRPr="00000AD0">
        <w:rPr>
          <w:rFonts w:ascii="Tahoma" w:hAnsi="Tahoma" w:cs="Tahoma"/>
          <w:color w:val="000000"/>
          <w:sz w:val="20"/>
          <w:szCs w:val="20"/>
        </w:rPr>
        <w:t>, poz.</w:t>
      </w:r>
      <w:r w:rsidR="008D3125" w:rsidRPr="00000AD0">
        <w:rPr>
          <w:rFonts w:ascii="Tahoma" w:hAnsi="Tahoma" w:cs="Tahoma"/>
          <w:color w:val="000000"/>
          <w:sz w:val="20"/>
          <w:szCs w:val="20"/>
        </w:rPr>
        <w:t xml:space="preserve"> </w:t>
      </w:r>
      <w:r w:rsidR="00901CFF">
        <w:rPr>
          <w:rFonts w:ascii="Tahoma" w:hAnsi="Tahoma" w:cs="Tahoma"/>
          <w:color w:val="000000"/>
          <w:sz w:val="20"/>
          <w:szCs w:val="20"/>
        </w:rPr>
        <w:t>361</w:t>
      </w:r>
      <w:r w:rsidRPr="00000AD0">
        <w:rPr>
          <w:rFonts w:ascii="Tahoma" w:hAnsi="Tahoma" w:cs="Tahoma"/>
          <w:color w:val="000000"/>
          <w:sz w:val="20"/>
          <w:szCs w:val="20"/>
        </w:rPr>
        <w:t xml:space="preserve"> ze zm.)</w:t>
      </w:r>
    </w:p>
    <w:bookmarkEnd w:id="3"/>
    <w:p w14:paraId="131E0B8F" w14:textId="77777777" w:rsidR="00845232" w:rsidRPr="005775AA" w:rsidRDefault="00845232" w:rsidP="00845232">
      <w:pPr>
        <w:jc w:val="both"/>
      </w:pPr>
    </w:p>
    <w:p w14:paraId="02AE2AB2" w14:textId="31951A82" w:rsidR="00845232" w:rsidRPr="00000AD0" w:rsidRDefault="00845232" w:rsidP="00845232">
      <w:pPr>
        <w:pStyle w:val="Tekstpodstawowy"/>
        <w:spacing w:line="276" w:lineRule="auto"/>
        <w:rPr>
          <w:rStyle w:val="Pogrubienie"/>
          <w:sz w:val="24"/>
          <w:szCs w:val="24"/>
        </w:rPr>
      </w:pPr>
      <w:r w:rsidRPr="00000AD0">
        <w:rPr>
          <w:sz w:val="24"/>
          <w:szCs w:val="24"/>
        </w:rPr>
        <w:lastRenderedPageBreak/>
        <w:t>Przetarg  zostanie przeprowadzony</w:t>
      </w:r>
      <w:r w:rsidRPr="00000AD0">
        <w:rPr>
          <w:sz w:val="24"/>
          <w:szCs w:val="24"/>
        </w:rPr>
        <w:br/>
      </w:r>
      <w:r w:rsidR="00161A6B">
        <w:rPr>
          <w:sz w:val="24"/>
          <w:szCs w:val="24"/>
        </w:rPr>
        <w:t>25 września</w:t>
      </w:r>
      <w:r w:rsidRPr="00000AD0">
        <w:rPr>
          <w:sz w:val="24"/>
          <w:szCs w:val="24"/>
        </w:rPr>
        <w:t xml:space="preserve"> 202</w:t>
      </w:r>
      <w:r w:rsidR="00901CFF">
        <w:rPr>
          <w:sz w:val="24"/>
          <w:szCs w:val="24"/>
        </w:rPr>
        <w:t>4</w:t>
      </w:r>
      <w:r w:rsidRPr="00000AD0">
        <w:rPr>
          <w:sz w:val="24"/>
          <w:szCs w:val="24"/>
        </w:rPr>
        <w:t xml:space="preserve"> r. o godz. </w:t>
      </w:r>
      <w:r w:rsidR="007B679D" w:rsidRPr="00000AD0">
        <w:rPr>
          <w:sz w:val="24"/>
          <w:szCs w:val="24"/>
        </w:rPr>
        <w:t>9</w:t>
      </w:r>
      <w:r w:rsidRPr="00000AD0">
        <w:rPr>
          <w:sz w:val="24"/>
          <w:szCs w:val="24"/>
          <w:vertAlign w:val="superscript"/>
        </w:rPr>
        <w:t>00</w:t>
      </w:r>
      <w:r w:rsidRPr="00000AD0">
        <w:rPr>
          <w:sz w:val="24"/>
          <w:szCs w:val="24"/>
        </w:rPr>
        <w:br/>
        <w:t>w siedzibie Urzędu Miejskiego w Drezdenku, ul. Warszawska 1, sala sesyjna (I piętro)</w:t>
      </w:r>
    </w:p>
    <w:p w14:paraId="6EA8958D" w14:textId="77777777" w:rsidR="00845232" w:rsidRPr="005775AA" w:rsidRDefault="00845232" w:rsidP="00845232">
      <w:pPr>
        <w:rPr>
          <w:rFonts w:ascii="Tahoma" w:hAnsi="Tahoma" w:cs="Tahoma"/>
          <w:color w:val="000000"/>
          <w:sz w:val="20"/>
          <w:szCs w:val="20"/>
        </w:rPr>
      </w:pPr>
    </w:p>
    <w:p w14:paraId="547E267A" w14:textId="1EC05E4E" w:rsidR="00845232" w:rsidRPr="005775AA" w:rsidRDefault="00845232" w:rsidP="00845232">
      <w:pPr>
        <w:ind w:right="-1275"/>
        <w:jc w:val="both"/>
        <w:rPr>
          <w:rFonts w:ascii="Tahoma" w:hAnsi="Tahoma" w:cs="Tahoma"/>
          <w:sz w:val="20"/>
          <w:szCs w:val="20"/>
        </w:rPr>
      </w:pPr>
      <w:r w:rsidRPr="005775AA">
        <w:rPr>
          <w:rFonts w:ascii="Tahoma" w:hAnsi="Tahoma" w:cs="Tahoma"/>
          <w:color w:val="000000"/>
          <w:sz w:val="20"/>
          <w:szCs w:val="20"/>
        </w:rPr>
        <w:t>Do przetargu mogą przystąpić osoby fizyczne i prawne. Cudzoziemcy na zasadach określonych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5775AA">
        <w:rPr>
          <w:rFonts w:ascii="Tahoma" w:hAnsi="Tahoma" w:cs="Tahoma"/>
          <w:color w:val="000000"/>
          <w:sz w:val="20"/>
          <w:szCs w:val="20"/>
        </w:rPr>
        <w:t>w ustawie z dnia 24 marca 1920 r. o nabywaniu nieruchomości przez cudzoziemców (</w:t>
      </w:r>
      <w:r w:rsidRPr="005775AA">
        <w:rPr>
          <w:rFonts w:ascii="Tahoma" w:hAnsi="Tahoma" w:cs="Tahoma"/>
          <w:sz w:val="20"/>
          <w:szCs w:val="20"/>
        </w:rPr>
        <w:t>tekst jednolity Dz. U. z 2017 r. poz. 2278).</w:t>
      </w:r>
    </w:p>
    <w:p w14:paraId="06970897" w14:textId="77777777" w:rsidR="00845232" w:rsidRPr="005775AA" w:rsidRDefault="00845232" w:rsidP="00845232">
      <w:pPr>
        <w:ind w:right="-1275"/>
        <w:jc w:val="both"/>
        <w:rPr>
          <w:rFonts w:ascii="Tahoma" w:hAnsi="Tahoma" w:cs="Tahoma"/>
          <w:sz w:val="20"/>
          <w:szCs w:val="20"/>
        </w:rPr>
      </w:pPr>
    </w:p>
    <w:p w14:paraId="6B313C67" w14:textId="77777777" w:rsidR="00845232" w:rsidRPr="005775AA" w:rsidRDefault="00845232" w:rsidP="00845232">
      <w:pPr>
        <w:jc w:val="both"/>
        <w:rPr>
          <w:rFonts w:ascii="Tahoma" w:hAnsi="Tahoma" w:cs="Tahoma"/>
          <w:sz w:val="20"/>
          <w:szCs w:val="20"/>
        </w:rPr>
      </w:pPr>
      <w:r w:rsidRPr="005775AA">
        <w:rPr>
          <w:rFonts w:ascii="Tahoma" w:hAnsi="Tahoma" w:cs="Tahoma"/>
          <w:b/>
          <w:bCs/>
          <w:sz w:val="20"/>
          <w:szCs w:val="20"/>
        </w:rPr>
        <w:t>Uczestnicy przetargu zobowiązani są przed otwarciem przetargu do przedłożenia komisji przetargowej</w:t>
      </w:r>
      <w:r w:rsidRPr="005775AA">
        <w:rPr>
          <w:rFonts w:ascii="Tahoma" w:hAnsi="Tahoma" w:cs="Tahoma"/>
          <w:sz w:val="20"/>
          <w:szCs w:val="20"/>
        </w:rPr>
        <w:t>:</w:t>
      </w:r>
    </w:p>
    <w:p w14:paraId="5AE73A6C" w14:textId="77777777" w:rsidR="00845232" w:rsidRDefault="00845232" w:rsidP="004F7003">
      <w:pPr>
        <w:numPr>
          <w:ilvl w:val="0"/>
          <w:numId w:val="1"/>
        </w:numPr>
        <w:spacing w:line="276" w:lineRule="auto"/>
        <w:jc w:val="both"/>
        <w:rPr>
          <w:rFonts w:ascii="Tahoma" w:hAnsi="Tahoma" w:cs="Tahoma"/>
          <w:sz w:val="20"/>
          <w:szCs w:val="20"/>
        </w:rPr>
      </w:pPr>
      <w:r w:rsidRPr="005775AA">
        <w:rPr>
          <w:rFonts w:ascii="Tahoma" w:hAnsi="Tahoma" w:cs="Tahoma"/>
          <w:sz w:val="20"/>
          <w:szCs w:val="20"/>
        </w:rPr>
        <w:t xml:space="preserve">dowodu wniesienia wadium, </w:t>
      </w:r>
    </w:p>
    <w:p w14:paraId="72684150" w14:textId="227B6370" w:rsidR="00000AD0" w:rsidRPr="005775AA" w:rsidRDefault="00000AD0" w:rsidP="004F7003">
      <w:pPr>
        <w:numPr>
          <w:ilvl w:val="0"/>
          <w:numId w:val="1"/>
        </w:numPr>
        <w:spacing w:line="276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dowodu tożsamości,</w:t>
      </w:r>
    </w:p>
    <w:p w14:paraId="279B3C40" w14:textId="30358CE4" w:rsidR="00000AD0" w:rsidRDefault="00845232" w:rsidP="004F7003">
      <w:pPr>
        <w:numPr>
          <w:ilvl w:val="0"/>
          <w:numId w:val="1"/>
        </w:numPr>
        <w:spacing w:line="276" w:lineRule="auto"/>
        <w:ind w:right="-1275"/>
        <w:jc w:val="both"/>
        <w:rPr>
          <w:rFonts w:ascii="Tahoma" w:hAnsi="Tahoma" w:cs="Tahoma"/>
          <w:bCs/>
          <w:iCs/>
          <w:sz w:val="20"/>
          <w:szCs w:val="20"/>
        </w:rPr>
      </w:pPr>
      <w:r w:rsidRPr="005775AA">
        <w:rPr>
          <w:rFonts w:ascii="Tahoma" w:hAnsi="Tahoma" w:cs="Tahoma"/>
          <w:bCs/>
          <w:iCs/>
          <w:sz w:val="20"/>
          <w:szCs w:val="20"/>
        </w:rPr>
        <w:t>w przypadku osób fizycznych – osobiste stawiennictwo w dniu przetargu</w:t>
      </w:r>
      <w:r w:rsidR="004F7003">
        <w:rPr>
          <w:rFonts w:ascii="Tahoma" w:hAnsi="Tahoma" w:cs="Tahoma"/>
          <w:bCs/>
          <w:iCs/>
          <w:sz w:val="20"/>
          <w:szCs w:val="20"/>
        </w:rPr>
        <w:t xml:space="preserve"> lub reprezentowanie przez pełnomocnika na podstawie pełnomocnictwa potwierdzonego notarialnie.</w:t>
      </w:r>
    </w:p>
    <w:p w14:paraId="6F46506D" w14:textId="78DF3FB0" w:rsidR="0025005B" w:rsidRPr="00000AD0" w:rsidRDefault="00000AD0" w:rsidP="004F7003">
      <w:pPr>
        <w:spacing w:line="276" w:lineRule="auto"/>
        <w:ind w:left="720" w:right="-1275"/>
        <w:jc w:val="both"/>
        <w:rPr>
          <w:rFonts w:ascii="Tahoma" w:hAnsi="Tahoma" w:cs="Tahoma"/>
          <w:bCs/>
          <w:iCs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M</w:t>
      </w:r>
      <w:r w:rsidR="0025005B" w:rsidRPr="00000AD0">
        <w:rPr>
          <w:rFonts w:ascii="Tahoma" w:hAnsi="Tahoma" w:cs="Tahoma"/>
          <w:color w:val="000000"/>
          <w:sz w:val="20"/>
          <w:szCs w:val="20"/>
        </w:rPr>
        <w:t xml:space="preserve">ałżonkowie biorą udział w przetargu osobiście. W przypadku brania udziału w licytacji przez jednego z małżonków posiadających ustrój wspólności majątkowej małżeńskiej wymagana jest zgoda drugiego współmałżonka w formie aktu notarialnego, dotycząca wyrażenia zgody na udział w przetargu na kupno określonej nieruchomości. </w:t>
      </w:r>
    </w:p>
    <w:p w14:paraId="1E7E5317" w14:textId="07D7A992" w:rsidR="0025005B" w:rsidRPr="0025005B" w:rsidRDefault="0025005B" w:rsidP="004F7003">
      <w:pPr>
        <w:spacing w:line="276" w:lineRule="auto"/>
        <w:ind w:left="720"/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W przypadku posiadania rozdzielności majątkowej małżeńskiej należy przed przetargiem dostarczyć komisji przetargowej stosowny dokument potwierdzony notarialnie. </w:t>
      </w:r>
    </w:p>
    <w:p w14:paraId="1EA40156" w14:textId="473AB017" w:rsidR="00845232" w:rsidRPr="005775AA" w:rsidRDefault="00845232" w:rsidP="004F7003">
      <w:pPr>
        <w:numPr>
          <w:ilvl w:val="0"/>
          <w:numId w:val="1"/>
        </w:numPr>
        <w:spacing w:line="276" w:lineRule="auto"/>
        <w:ind w:right="-1275"/>
        <w:jc w:val="both"/>
        <w:rPr>
          <w:rFonts w:ascii="Tahoma" w:hAnsi="Tahoma" w:cs="Tahoma"/>
          <w:sz w:val="20"/>
          <w:szCs w:val="20"/>
        </w:rPr>
      </w:pPr>
      <w:r w:rsidRPr="005775AA">
        <w:rPr>
          <w:rFonts w:ascii="Tahoma" w:hAnsi="Tahoma" w:cs="Tahoma"/>
          <w:sz w:val="20"/>
          <w:szCs w:val="20"/>
        </w:rPr>
        <w:t xml:space="preserve">w przypadku osób prawnych oraz innych jednostek organizacyjnych nie posiadających osobowości prawnej, a podlegających wpisom do rejestrów - aktualnego </w:t>
      </w:r>
      <w:r w:rsidR="004F7003">
        <w:rPr>
          <w:rFonts w:ascii="Tahoma" w:hAnsi="Tahoma" w:cs="Tahoma"/>
          <w:sz w:val="20"/>
          <w:szCs w:val="20"/>
        </w:rPr>
        <w:t>odpis z KRS – oryginału, a w przypadku osób ich reprezentujących – pełnomocnictwo do udziału</w:t>
      </w:r>
      <w:r w:rsidR="00E11BE7">
        <w:rPr>
          <w:rFonts w:ascii="Tahoma" w:hAnsi="Tahoma" w:cs="Tahoma"/>
          <w:sz w:val="20"/>
          <w:szCs w:val="20"/>
        </w:rPr>
        <w:t xml:space="preserve"> </w:t>
      </w:r>
      <w:r w:rsidR="004F7003">
        <w:rPr>
          <w:rFonts w:ascii="Tahoma" w:hAnsi="Tahoma" w:cs="Tahoma"/>
          <w:sz w:val="20"/>
          <w:szCs w:val="20"/>
        </w:rPr>
        <w:t>w przetargu potwierdzone</w:t>
      </w:r>
      <w:r w:rsidR="00E11BE7">
        <w:rPr>
          <w:rFonts w:ascii="Tahoma" w:hAnsi="Tahoma" w:cs="Tahoma"/>
          <w:sz w:val="20"/>
          <w:szCs w:val="20"/>
        </w:rPr>
        <w:t xml:space="preserve"> </w:t>
      </w:r>
      <w:r w:rsidR="004F7003">
        <w:rPr>
          <w:rFonts w:ascii="Tahoma" w:hAnsi="Tahoma" w:cs="Tahoma"/>
          <w:sz w:val="20"/>
          <w:szCs w:val="20"/>
        </w:rPr>
        <w:t>notarialnie.</w:t>
      </w:r>
    </w:p>
    <w:p w14:paraId="14D40481" w14:textId="77777777" w:rsidR="00845232" w:rsidRPr="005775AA" w:rsidRDefault="00845232" w:rsidP="00845232">
      <w:pPr>
        <w:jc w:val="both"/>
        <w:rPr>
          <w:rFonts w:ascii="Tahoma" w:hAnsi="Tahoma" w:cs="Tahoma"/>
          <w:sz w:val="20"/>
          <w:szCs w:val="20"/>
        </w:rPr>
      </w:pPr>
    </w:p>
    <w:p w14:paraId="24BD8E8C" w14:textId="73D11CE3" w:rsidR="00845232" w:rsidRPr="005775AA" w:rsidRDefault="00845232" w:rsidP="00845232">
      <w:pPr>
        <w:spacing w:line="276" w:lineRule="auto"/>
        <w:jc w:val="both"/>
        <w:rPr>
          <w:rFonts w:ascii="Tahoma" w:hAnsi="Tahoma" w:cs="Tahoma"/>
          <w:sz w:val="20"/>
          <w:szCs w:val="20"/>
        </w:rPr>
      </w:pPr>
      <w:r w:rsidRPr="005775AA">
        <w:rPr>
          <w:rFonts w:ascii="Tahoma" w:hAnsi="Tahoma" w:cs="Tahoma"/>
          <w:sz w:val="20"/>
          <w:szCs w:val="20"/>
        </w:rPr>
        <w:t>Zgodnie z art. 6 ust. 1 pkt 4 ustawy o opłacie skarbowej (Dz. U. z 202</w:t>
      </w:r>
      <w:r w:rsidR="002F6EC4">
        <w:rPr>
          <w:rFonts w:ascii="Tahoma" w:hAnsi="Tahoma" w:cs="Tahoma"/>
          <w:sz w:val="20"/>
          <w:szCs w:val="20"/>
        </w:rPr>
        <w:t>2</w:t>
      </w:r>
      <w:r w:rsidRPr="005775AA">
        <w:rPr>
          <w:rFonts w:ascii="Tahoma" w:hAnsi="Tahoma" w:cs="Tahoma"/>
          <w:sz w:val="20"/>
          <w:szCs w:val="20"/>
        </w:rPr>
        <w:t xml:space="preserve"> r. poz. </w:t>
      </w:r>
      <w:r w:rsidR="002F6EC4">
        <w:rPr>
          <w:rFonts w:ascii="Tahoma" w:hAnsi="Tahoma" w:cs="Tahoma"/>
          <w:sz w:val="20"/>
          <w:szCs w:val="20"/>
        </w:rPr>
        <w:t>2142</w:t>
      </w:r>
      <w:r w:rsidRPr="005775AA">
        <w:rPr>
          <w:rFonts w:ascii="Tahoma" w:hAnsi="Tahoma" w:cs="Tahoma"/>
          <w:sz w:val="20"/>
          <w:szCs w:val="20"/>
        </w:rPr>
        <w:t xml:space="preserve"> ze zm.) - w przypadku przedłożenia pełnomocnictwa, o którym</w:t>
      </w:r>
      <w:r w:rsidR="003F0746">
        <w:rPr>
          <w:rFonts w:ascii="Tahoma" w:hAnsi="Tahoma" w:cs="Tahoma"/>
          <w:sz w:val="20"/>
          <w:szCs w:val="20"/>
        </w:rPr>
        <w:t xml:space="preserve"> </w:t>
      </w:r>
      <w:r w:rsidRPr="005775AA">
        <w:rPr>
          <w:rFonts w:ascii="Tahoma" w:hAnsi="Tahoma" w:cs="Tahoma"/>
          <w:sz w:val="20"/>
          <w:szCs w:val="20"/>
        </w:rPr>
        <w:t>mowa wyżej, należy uiścić opłatę skarbową</w:t>
      </w:r>
      <w:r>
        <w:rPr>
          <w:rFonts w:ascii="Tahoma" w:hAnsi="Tahoma" w:cs="Tahoma"/>
          <w:sz w:val="20"/>
          <w:szCs w:val="20"/>
        </w:rPr>
        <w:t xml:space="preserve"> </w:t>
      </w:r>
      <w:r w:rsidRPr="005775AA">
        <w:rPr>
          <w:rFonts w:ascii="Tahoma" w:hAnsi="Tahoma" w:cs="Tahoma"/>
          <w:sz w:val="20"/>
          <w:szCs w:val="20"/>
        </w:rPr>
        <w:t xml:space="preserve">w wysokości 17.00 zł (część IV załącznika do tej ustawy). Powyższej opłaty nie uiszcza się w przypadku gdy pełnomocnictwo udzielane jest: małżonkowi, wstępnemu, zstępnemu lub rodzeństwu. </w:t>
      </w:r>
    </w:p>
    <w:p w14:paraId="171267DB" w14:textId="77777777" w:rsidR="00845232" w:rsidRPr="005775AA" w:rsidRDefault="00845232" w:rsidP="00845232">
      <w:pPr>
        <w:pStyle w:val="Tekstpodstawowy2"/>
        <w:spacing w:before="0" w:beforeAutospacing="0" w:after="0" w:afterAutospacing="0"/>
        <w:rPr>
          <w:rFonts w:ascii="Tahoma" w:hAnsi="Tahoma" w:cs="Tahoma"/>
          <w:b/>
          <w:bCs/>
          <w:sz w:val="20"/>
          <w:szCs w:val="20"/>
        </w:rPr>
      </w:pPr>
    </w:p>
    <w:p w14:paraId="4829C292" w14:textId="0298DC79" w:rsidR="00845232" w:rsidRDefault="00845232" w:rsidP="00845232">
      <w:pPr>
        <w:spacing w:line="360" w:lineRule="auto"/>
        <w:jc w:val="both"/>
        <w:rPr>
          <w:rFonts w:ascii="Tahoma" w:hAnsi="Tahoma" w:cs="Tahoma"/>
          <w:b/>
          <w:bCs/>
          <w:color w:val="000000"/>
          <w:sz w:val="20"/>
          <w:szCs w:val="20"/>
        </w:rPr>
      </w:pPr>
      <w:r w:rsidRPr="005775AA">
        <w:rPr>
          <w:rFonts w:ascii="Tahoma" w:hAnsi="Tahoma" w:cs="Tahoma"/>
          <w:b/>
          <w:sz w:val="20"/>
          <w:szCs w:val="20"/>
        </w:rPr>
        <w:t xml:space="preserve">Wadium należy wnieść najpóźniej do dnia </w:t>
      </w:r>
      <w:r w:rsidR="00E11BE7">
        <w:rPr>
          <w:rFonts w:ascii="Tahoma" w:hAnsi="Tahoma" w:cs="Tahoma"/>
          <w:b/>
          <w:sz w:val="20"/>
          <w:szCs w:val="20"/>
        </w:rPr>
        <w:t>19</w:t>
      </w:r>
      <w:r w:rsidR="00161A6B">
        <w:rPr>
          <w:rFonts w:ascii="Tahoma" w:hAnsi="Tahoma" w:cs="Tahoma"/>
          <w:b/>
          <w:sz w:val="20"/>
          <w:szCs w:val="20"/>
        </w:rPr>
        <w:t xml:space="preserve"> września</w:t>
      </w:r>
      <w:r w:rsidRPr="005775AA">
        <w:rPr>
          <w:rFonts w:ascii="Tahoma" w:hAnsi="Tahoma" w:cs="Tahoma"/>
          <w:b/>
          <w:sz w:val="20"/>
          <w:szCs w:val="20"/>
        </w:rPr>
        <w:t xml:space="preserve"> 202</w:t>
      </w:r>
      <w:r w:rsidR="00901CFF">
        <w:rPr>
          <w:rFonts w:ascii="Tahoma" w:hAnsi="Tahoma" w:cs="Tahoma"/>
          <w:b/>
          <w:sz w:val="20"/>
          <w:szCs w:val="20"/>
        </w:rPr>
        <w:t>4</w:t>
      </w:r>
      <w:r w:rsidRPr="005775AA">
        <w:rPr>
          <w:rFonts w:ascii="Tahoma" w:hAnsi="Tahoma" w:cs="Tahoma"/>
          <w:b/>
          <w:sz w:val="20"/>
          <w:szCs w:val="20"/>
        </w:rPr>
        <w:t xml:space="preserve"> r. –</w:t>
      </w:r>
      <w:r>
        <w:rPr>
          <w:rFonts w:ascii="Tahoma" w:hAnsi="Tahoma" w:cs="Tahoma"/>
          <w:b/>
          <w:sz w:val="20"/>
          <w:szCs w:val="20"/>
        </w:rPr>
        <w:t xml:space="preserve"> </w:t>
      </w:r>
      <w:r w:rsidRPr="005775AA">
        <w:rPr>
          <w:rFonts w:ascii="Tahoma" w:hAnsi="Tahoma" w:cs="Tahoma"/>
          <w:color w:val="000000"/>
          <w:sz w:val="20"/>
          <w:szCs w:val="20"/>
        </w:rPr>
        <w:t>dokonanie wpłaty (z zaznaczeniem, której nieruchomości dotyczy) na rachunek Urzędu Miejskiego w Drezdenku, Lubusko – Wielkopolski Bank Spółdzielczy w Drezdenku</w:t>
      </w:r>
      <w:r>
        <w:rPr>
          <w:rFonts w:ascii="Tahoma" w:hAnsi="Tahoma" w:cs="Tahoma"/>
          <w:color w:val="000000"/>
          <w:sz w:val="20"/>
          <w:szCs w:val="20"/>
        </w:rPr>
        <w:t>,</w:t>
      </w:r>
      <w:r w:rsidRPr="005775AA">
        <w:rPr>
          <w:rFonts w:ascii="Tahoma" w:hAnsi="Tahoma" w:cs="Tahoma"/>
          <w:color w:val="000000"/>
          <w:sz w:val="20"/>
          <w:szCs w:val="20"/>
        </w:rPr>
        <w:t xml:space="preserve"> n</w:t>
      </w:r>
      <w:r>
        <w:rPr>
          <w:rFonts w:ascii="Tahoma" w:hAnsi="Tahoma" w:cs="Tahoma"/>
          <w:color w:val="000000"/>
          <w:sz w:val="20"/>
          <w:szCs w:val="20"/>
        </w:rPr>
        <w:t>ume</w:t>
      </w:r>
      <w:r w:rsidRPr="005775AA">
        <w:rPr>
          <w:rFonts w:ascii="Tahoma" w:hAnsi="Tahoma" w:cs="Tahoma"/>
          <w:color w:val="000000"/>
          <w:sz w:val="20"/>
          <w:szCs w:val="20"/>
        </w:rPr>
        <w:t>r</w:t>
      </w:r>
      <w:r>
        <w:rPr>
          <w:rFonts w:ascii="Tahoma" w:hAnsi="Tahoma" w:cs="Tahoma"/>
          <w:color w:val="000000"/>
          <w:sz w:val="20"/>
          <w:szCs w:val="20"/>
        </w:rPr>
        <w:t xml:space="preserve"> konta:</w:t>
      </w:r>
      <w:r w:rsidRPr="005775AA"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5775AA">
        <w:rPr>
          <w:rFonts w:ascii="Tahoma" w:hAnsi="Tahoma" w:cs="Tahoma"/>
          <w:b/>
          <w:bCs/>
          <w:color w:val="000000"/>
          <w:sz w:val="20"/>
          <w:szCs w:val="20"/>
        </w:rPr>
        <w:t>61 8362 0005 0000 0114 2000 0040.</w:t>
      </w:r>
    </w:p>
    <w:p w14:paraId="4D179972" w14:textId="77777777" w:rsidR="003F0746" w:rsidRPr="005775AA" w:rsidRDefault="003F0746" w:rsidP="00845232">
      <w:pPr>
        <w:spacing w:line="360" w:lineRule="auto"/>
        <w:jc w:val="both"/>
        <w:rPr>
          <w:rFonts w:ascii="Tahoma" w:hAnsi="Tahoma" w:cs="Tahoma"/>
          <w:b/>
          <w:bCs/>
          <w:color w:val="000000"/>
          <w:sz w:val="20"/>
          <w:szCs w:val="20"/>
        </w:rPr>
      </w:pPr>
    </w:p>
    <w:p w14:paraId="5B4B77D0" w14:textId="1D66890D" w:rsidR="00845232" w:rsidRDefault="00845232" w:rsidP="00845232">
      <w:pPr>
        <w:jc w:val="both"/>
        <w:rPr>
          <w:rFonts w:ascii="Tahoma" w:hAnsi="Tahoma" w:cs="Tahoma"/>
          <w:bCs/>
          <w:color w:val="000000"/>
          <w:sz w:val="20"/>
          <w:szCs w:val="20"/>
          <w:u w:val="single"/>
        </w:rPr>
      </w:pPr>
      <w:r w:rsidRPr="005775AA">
        <w:rPr>
          <w:rFonts w:ascii="Tahoma" w:hAnsi="Tahoma" w:cs="Tahoma"/>
          <w:bCs/>
          <w:color w:val="000000"/>
          <w:sz w:val="20"/>
          <w:szCs w:val="20"/>
          <w:u w:val="single"/>
        </w:rPr>
        <w:t>Data wniesienia wadium jest datą uznania rachunku bankowego Gminy Drezdenko.</w:t>
      </w:r>
    </w:p>
    <w:p w14:paraId="4E61710B" w14:textId="77777777" w:rsidR="004F4BDC" w:rsidRPr="00F13287" w:rsidRDefault="004F4BDC" w:rsidP="00845232">
      <w:pPr>
        <w:jc w:val="both"/>
        <w:rPr>
          <w:rFonts w:ascii="Tahoma" w:hAnsi="Tahoma" w:cs="Tahoma"/>
          <w:color w:val="003333"/>
          <w:sz w:val="20"/>
          <w:szCs w:val="20"/>
          <w:u w:val="single"/>
        </w:rPr>
      </w:pPr>
    </w:p>
    <w:p w14:paraId="41C005CD" w14:textId="0D368675" w:rsidR="00845232" w:rsidRDefault="00845232" w:rsidP="00845232">
      <w:pPr>
        <w:jc w:val="both"/>
        <w:rPr>
          <w:rFonts w:ascii="Tahoma" w:hAnsi="Tahoma" w:cs="Tahoma"/>
          <w:color w:val="000000"/>
          <w:sz w:val="20"/>
          <w:szCs w:val="20"/>
        </w:rPr>
      </w:pPr>
      <w:r w:rsidRPr="005775AA">
        <w:rPr>
          <w:rFonts w:ascii="Tahoma" w:hAnsi="Tahoma" w:cs="Tahoma"/>
          <w:color w:val="000000"/>
          <w:sz w:val="20"/>
          <w:szCs w:val="20"/>
        </w:rPr>
        <w:t>Wadium osoby wygrywającej przetarg zalicza się na poczet ceny nabycia nieruchomości. Pozostałym uczestnikom przetargu wadium zostanie zwrócone po przetargu, nie później niż przed upływem 3 dni od dnia zamknięcia przetargu. Wadium ulega przepadkowi na rzecz Gminy w razie uchylenia się osoby wygrywającej przetarg od zawarcia umowy w formie aktu notarialnego.</w:t>
      </w:r>
    </w:p>
    <w:p w14:paraId="0D705BD9" w14:textId="77777777" w:rsidR="00C10162" w:rsidRDefault="00C10162" w:rsidP="00845232">
      <w:pPr>
        <w:jc w:val="both"/>
        <w:rPr>
          <w:rFonts w:ascii="Tahoma" w:hAnsi="Tahoma" w:cs="Tahoma"/>
          <w:color w:val="000000"/>
          <w:sz w:val="20"/>
          <w:szCs w:val="20"/>
          <w:u w:val="single"/>
        </w:rPr>
      </w:pPr>
    </w:p>
    <w:p w14:paraId="15311F67" w14:textId="77777777" w:rsidR="00C10162" w:rsidRDefault="00C10162" w:rsidP="00845232">
      <w:pPr>
        <w:jc w:val="both"/>
        <w:rPr>
          <w:rFonts w:ascii="Tahoma" w:hAnsi="Tahoma" w:cs="Tahoma"/>
          <w:color w:val="000000"/>
          <w:sz w:val="20"/>
          <w:szCs w:val="20"/>
          <w:u w:val="single"/>
        </w:rPr>
      </w:pPr>
    </w:p>
    <w:p w14:paraId="06EFAB81" w14:textId="2A804057" w:rsidR="00845232" w:rsidRDefault="00845232" w:rsidP="00845232">
      <w:pPr>
        <w:jc w:val="both"/>
        <w:rPr>
          <w:rFonts w:ascii="Tahoma" w:hAnsi="Tahoma" w:cs="Tahoma"/>
          <w:color w:val="000000"/>
          <w:sz w:val="20"/>
          <w:szCs w:val="20"/>
          <w:u w:val="single"/>
        </w:rPr>
      </w:pPr>
      <w:r w:rsidRPr="005775AA">
        <w:rPr>
          <w:rFonts w:ascii="Tahoma" w:hAnsi="Tahoma" w:cs="Tahoma"/>
          <w:color w:val="000000"/>
          <w:sz w:val="20"/>
          <w:szCs w:val="20"/>
          <w:u w:val="single"/>
        </w:rPr>
        <w:t xml:space="preserve">Opis nieruchomości: </w:t>
      </w:r>
    </w:p>
    <w:p w14:paraId="4948DC78" w14:textId="0C157002" w:rsidR="008D3125" w:rsidRDefault="008D3125" w:rsidP="00C10162">
      <w:pPr>
        <w:jc w:val="both"/>
        <w:rPr>
          <w:rFonts w:ascii="Tahoma" w:hAnsi="Tahoma" w:cs="Tahoma"/>
          <w:color w:val="000000"/>
          <w:sz w:val="20"/>
          <w:szCs w:val="20"/>
        </w:rPr>
      </w:pPr>
      <w:r w:rsidRPr="00C10162">
        <w:rPr>
          <w:rFonts w:ascii="Tahoma" w:hAnsi="Tahoma" w:cs="Tahoma"/>
          <w:color w:val="000000"/>
          <w:sz w:val="20"/>
          <w:szCs w:val="20"/>
        </w:rPr>
        <w:t xml:space="preserve">Działka </w:t>
      </w:r>
      <w:r w:rsidR="006F1012" w:rsidRPr="00C10162">
        <w:rPr>
          <w:rFonts w:ascii="Tahoma" w:hAnsi="Tahoma" w:cs="Tahoma"/>
          <w:color w:val="000000"/>
          <w:sz w:val="20"/>
          <w:szCs w:val="20"/>
        </w:rPr>
        <w:t xml:space="preserve">nr 1737/5 </w:t>
      </w:r>
      <w:r w:rsidRPr="00C10162">
        <w:rPr>
          <w:rFonts w:ascii="Tahoma" w:hAnsi="Tahoma" w:cs="Tahoma"/>
          <w:color w:val="000000"/>
          <w:sz w:val="20"/>
          <w:szCs w:val="20"/>
        </w:rPr>
        <w:t xml:space="preserve">położona jest w strefie peryferyjnej Drezdenka, przy ul. Miedzianej. Od północnego zachodu działka przylega do terenu nieczynnej linii kolejowej, z pozostałych stron sąsiaduje z terenami aktywizacji gospodarczej. Dojazd do działki drogą asfaltową. Nieruchomość położona jest </w:t>
      </w:r>
      <w:r w:rsidR="00901CFF">
        <w:rPr>
          <w:rFonts w:ascii="Tahoma" w:hAnsi="Tahoma" w:cs="Tahoma"/>
          <w:color w:val="000000"/>
          <w:sz w:val="20"/>
          <w:szCs w:val="20"/>
        </w:rPr>
        <w:br/>
      </w:r>
      <w:r w:rsidRPr="00C10162">
        <w:rPr>
          <w:rFonts w:ascii="Tahoma" w:hAnsi="Tahoma" w:cs="Tahoma"/>
          <w:color w:val="000000"/>
          <w:sz w:val="20"/>
          <w:szCs w:val="20"/>
        </w:rPr>
        <w:t xml:space="preserve">w strefie uzbrojenia </w:t>
      </w:r>
      <w:r w:rsidR="00F36057" w:rsidRPr="00C10162">
        <w:rPr>
          <w:rFonts w:ascii="Tahoma" w:hAnsi="Tahoma" w:cs="Tahoma"/>
          <w:color w:val="000000"/>
          <w:sz w:val="20"/>
          <w:szCs w:val="20"/>
        </w:rPr>
        <w:t>w energię elektryczną, wodociąg miejski, gaz i kanalizację zbiorczą. Działka porośnięta drzewami.</w:t>
      </w:r>
    </w:p>
    <w:p w14:paraId="05C2665F" w14:textId="77777777" w:rsidR="00C10162" w:rsidRDefault="00C10162" w:rsidP="00845232">
      <w:pPr>
        <w:jc w:val="both"/>
        <w:rPr>
          <w:rStyle w:val="hgkelc"/>
          <w:rFonts w:ascii="Tahoma" w:hAnsi="Tahoma" w:cs="Tahoma"/>
          <w:sz w:val="20"/>
          <w:szCs w:val="20"/>
        </w:rPr>
      </w:pPr>
    </w:p>
    <w:p w14:paraId="17742F73" w14:textId="77777777" w:rsidR="00C10162" w:rsidRDefault="00C10162" w:rsidP="00845232">
      <w:pPr>
        <w:jc w:val="both"/>
        <w:rPr>
          <w:rFonts w:ascii="Tahoma" w:hAnsi="Tahoma" w:cs="Tahoma"/>
          <w:color w:val="000000"/>
          <w:sz w:val="20"/>
          <w:szCs w:val="20"/>
        </w:rPr>
      </w:pPr>
    </w:p>
    <w:p w14:paraId="3DC2D4D8" w14:textId="77777777" w:rsidR="00A95681" w:rsidRPr="00A95681" w:rsidRDefault="00A95681" w:rsidP="00A95681">
      <w:pPr>
        <w:jc w:val="both"/>
        <w:rPr>
          <w:rFonts w:ascii="Tahoma" w:hAnsi="Tahoma" w:cs="Tahoma"/>
          <w:b/>
          <w:bCs/>
          <w:sz w:val="20"/>
          <w:szCs w:val="20"/>
        </w:rPr>
      </w:pPr>
      <w:r w:rsidRPr="00A95681">
        <w:rPr>
          <w:rFonts w:ascii="Tahoma" w:hAnsi="Tahoma" w:cs="Tahoma"/>
          <w:b/>
          <w:bCs/>
          <w:sz w:val="20"/>
          <w:szCs w:val="20"/>
        </w:rPr>
        <w:t>INFORMACJE DODATKOWE</w:t>
      </w:r>
    </w:p>
    <w:p w14:paraId="766C411A" w14:textId="77777777" w:rsidR="00A95681" w:rsidRPr="00273B8B" w:rsidRDefault="00A95681" w:rsidP="00A95681">
      <w:pPr>
        <w:jc w:val="both"/>
        <w:rPr>
          <w:rFonts w:ascii="Tahoma" w:hAnsi="Tahoma" w:cs="Tahoma"/>
          <w:b/>
          <w:bCs/>
          <w:sz w:val="20"/>
          <w:szCs w:val="20"/>
        </w:rPr>
      </w:pPr>
    </w:p>
    <w:p w14:paraId="320A6C18" w14:textId="3A870FBA" w:rsidR="00A95681" w:rsidRDefault="00A95681" w:rsidP="00A9568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273B8B">
        <w:rPr>
          <w:rFonts w:ascii="Tahoma" w:hAnsi="Tahoma" w:cs="Tahoma"/>
          <w:color w:val="000000"/>
          <w:sz w:val="20"/>
          <w:szCs w:val="20"/>
        </w:rPr>
        <w:t xml:space="preserve">Cena nieruchomości gruntowej osiągnięta w przetargu płatna jest jednorazowo przed zawarciem umowy w formie aktu notarialnego. </w:t>
      </w:r>
    </w:p>
    <w:p w14:paraId="6BD36144" w14:textId="2A39D9C0" w:rsidR="00E11BE7" w:rsidRDefault="00E11BE7" w:rsidP="00A9568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O wysokości postąpienia decydują uczestnicy przetargu, z tym że postąpienie nie może wynosić mniej niż 1% ceny wywoławczej, </w:t>
      </w:r>
      <w:r>
        <w:rPr>
          <w:rFonts w:ascii="Tahoma" w:hAnsi="Tahoma" w:cs="Tahoma"/>
          <w:color w:val="000000"/>
          <w:sz w:val="20"/>
          <w:szCs w:val="20"/>
        </w:rPr>
        <w:br/>
        <w:t xml:space="preserve">z zaokrągleniem w górę do pełnych dziesiątek złotych. </w:t>
      </w:r>
    </w:p>
    <w:p w14:paraId="51FCDF4A" w14:textId="4FE7EE46" w:rsidR="00901CFF" w:rsidRDefault="00901CFF" w:rsidP="00A9568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8927E6">
        <w:rPr>
          <w:rFonts w:ascii="Tahoma" w:hAnsi="Tahoma" w:cs="Tahoma"/>
          <w:sz w:val="20"/>
          <w:szCs w:val="20"/>
        </w:rPr>
        <w:t xml:space="preserve">Działka numer 1737/5, obręb Drezdenko zgodnie ze zmianą miejscowego planu zagospodarowania przestrzennego </w:t>
      </w:r>
      <w:r w:rsidRPr="008927E6">
        <w:rPr>
          <w:rFonts w:ascii="Tahoma" w:hAnsi="Tahoma" w:cs="Tahoma"/>
          <w:sz w:val="20"/>
          <w:szCs w:val="20"/>
        </w:rPr>
        <w:br/>
        <w:t xml:space="preserve">w Drezdenku, zatwierdzoną uchwałą Nr VIII/60/03 Rady Miejskiej w Drezdenku z dnia 28.03.2003 r. ogłoszoną w Dz. U. Woj. Lubuskiego Nr 73 poz. 1095 z dnia 23.09.2003 r., zmienioną uchwałą nr XXXII/254/2013 z dnia 27.02.2013 r. ogłoszoną w Dz. U. Woj. Lubuskiego poz. 946 z dnia 03.04.2013 r. (zmiana miejscowych planów zagospodarowania przestrzennego w mieście i gminie Drezdenko) położona jest na terenach oznaczonych symbolami zapisu: P – tereny zabudowy przemysłowej; ZN – tereny zieleni nieurządzonej. Przedmiotowa nieruchomość nie jest położona na obszarze rewitalizacji  wyznaczonym uchwałą nr LIX/375/2022 Rady Miejskiej w Drezdenku z dnia 29.03.2022 r. </w:t>
      </w:r>
      <w:r w:rsidR="00161A6B">
        <w:rPr>
          <w:rFonts w:ascii="Tahoma" w:hAnsi="Tahoma" w:cs="Tahoma"/>
          <w:sz w:val="20"/>
          <w:szCs w:val="20"/>
        </w:rPr>
        <w:t>W</w:t>
      </w:r>
      <w:r w:rsidRPr="008927E6">
        <w:rPr>
          <w:rFonts w:ascii="Tahoma" w:hAnsi="Tahoma" w:cs="Tahoma"/>
          <w:sz w:val="20"/>
          <w:szCs w:val="20"/>
        </w:rPr>
        <w:t xml:space="preserve"> dniu 22.12.2022 r. Rada Miejska w Drezdenku podjęła uchwałę nr LXXI/461/2022 w sprawie przyjęcia Gminnego Programu Rewitalizacji Gminy Drezdenko na lata 2022-2030, w którym nie przewidziano konieczności ustanowienia Specjalnej Strefy Rewitalizacji.</w:t>
      </w:r>
    </w:p>
    <w:p w14:paraId="27C09CEF" w14:textId="522EF165" w:rsidR="00A535EC" w:rsidRPr="00A535EC" w:rsidRDefault="00A535EC" w:rsidP="00A535EC">
      <w:pPr>
        <w:pStyle w:val="Akapitzlist"/>
        <w:numPr>
          <w:ilvl w:val="0"/>
          <w:numId w:val="2"/>
        </w:numPr>
        <w:jc w:val="both"/>
        <w:rPr>
          <w:rStyle w:val="markedcontent"/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Wskazan</w:t>
      </w:r>
      <w:r w:rsidR="00C10162">
        <w:rPr>
          <w:rFonts w:ascii="Tahoma" w:hAnsi="Tahoma" w:cs="Tahoma"/>
          <w:color w:val="000000"/>
          <w:sz w:val="20"/>
          <w:szCs w:val="20"/>
        </w:rPr>
        <w:t>a</w:t>
      </w:r>
      <w:r>
        <w:rPr>
          <w:rFonts w:ascii="Tahoma" w:hAnsi="Tahoma" w:cs="Tahoma"/>
          <w:color w:val="000000"/>
          <w:sz w:val="20"/>
          <w:szCs w:val="20"/>
        </w:rPr>
        <w:t xml:space="preserve"> działk</w:t>
      </w:r>
      <w:r w:rsidR="00C10162">
        <w:rPr>
          <w:rFonts w:ascii="Tahoma" w:hAnsi="Tahoma" w:cs="Tahoma"/>
          <w:color w:val="000000"/>
          <w:sz w:val="20"/>
          <w:szCs w:val="20"/>
        </w:rPr>
        <w:t>a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  <w:r w:rsidR="004F7003">
        <w:rPr>
          <w:rFonts w:ascii="Tahoma" w:hAnsi="Tahoma" w:cs="Tahoma"/>
          <w:color w:val="000000"/>
          <w:sz w:val="20"/>
          <w:szCs w:val="20"/>
        </w:rPr>
        <w:t>podlega wyłączeniu</w:t>
      </w:r>
      <w:r>
        <w:rPr>
          <w:rFonts w:ascii="Tahoma" w:hAnsi="Tahoma" w:cs="Tahoma"/>
          <w:color w:val="000000"/>
          <w:sz w:val="20"/>
          <w:szCs w:val="20"/>
        </w:rPr>
        <w:t xml:space="preserve"> z produkcji rolnej zgodnie z ustawą z dnia 3 lutego 1995 roku o ochronie gruntów rolnych i leśnych </w:t>
      </w:r>
      <w:r>
        <w:rPr>
          <w:rFonts w:ascii="Tahoma" w:hAnsi="Tahoma" w:cs="Tahoma"/>
          <w:color w:val="000000"/>
          <w:sz w:val="20"/>
          <w:szCs w:val="20"/>
        </w:rPr>
        <w:br/>
      </w:r>
      <w:r w:rsidRPr="003F7491">
        <w:rPr>
          <w:rStyle w:val="markedcontent"/>
          <w:rFonts w:ascii="Tahoma" w:hAnsi="Tahoma" w:cs="Tahoma"/>
          <w:sz w:val="20"/>
          <w:szCs w:val="20"/>
        </w:rPr>
        <w:t>(Dz.</w:t>
      </w:r>
      <w:r>
        <w:rPr>
          <w:rStyle w:val="markedcontent"/>
          <w:rFonts w:ascii="Tahoma" w:hAnsi="Tahoma" w:cs="Tahoma"/>
          <w:sz w:val="20"/>
          <w:szCs w:val="20"/>
        </w:rPr>
        <w:t xml:space="preserve"> </w:t>
      </w:r>
      <w:r w:rsidRPr="003F7491">
        <w:rPr>
          <w:rStyle w:val="markedcontent"/>
          <w:rFonts w:ascii="Tahoma" w:hAnsi="Tahoma" w:cs="Tahoma"/>
          <w:sz w:val="20"/>
          <w:szCs w:val="20"/>
        </w:rPr>
        <w:t>U.</w:t>
      </w:r>
      <w:r>
        <w:rPr>
          <w:rStyle w:val="markedcontent"/>
          <w:rFonts w:ascii="Tahoma" w:hAnsi="Tahoma" w:cs="Tahoma"/>
          <w:sz w:val="20"/>
          <w:szCs w:val="20"/>
        </w:rPr>
        <w:t xml:space="preserve"> z </w:t>
      </w:r>
      <w:r w:rsidRPr="003F7491">
        <w:rPr>
          <w:rStyle w:val="markedcontent"/>
          <w:rFonts w:ascii="Tahoma" w:hAnsi="Tahoma" w:cs="Tahoma"/>
          <w:sz w:val="20"/>
          <w:szCs w:val="20"/>
        </w:rPr>
        <w:t>20</w:t>
      </w:r>
      <w:r>
        <w:rPr>
          <w:rStyle w:val="markedcontent"/>
          <w:rFonts w:ascii="Tahoma" w:hAnsi="Tahoma" w:cs="Tahoma"/>
          <w:sz w:val="20"/>
          <w:szCs w:val="20"/>
        </w:rPr>
        <w:t>2</w:t>
      </w:r>
      <w:r w:rsidR="00901CFF">
        <w:rPr>
          <w:rStyle w:val="markedcontent"/>
          <w:rFonts w:ascii="Tahoma" w:hAnsi="Tahoma" w:cs="Tahoma"/>
          <w:sz w:val="20"/>
          <w:szCs w:val="20"/>
        </w:rPr>
        <w:t>4</w:t>
      </w:r>
      <w:r>
        <w:rPr>
          <w:rStyle w:val="markedcontent"/>
          <w:rFonts w:ascii="Tahoma" w:hAnsi="Tahoma" w:cs="Tahoma"/>
          <w:sz w:val="20"/>
          <w:szCs w:val="20"/>
        </w:rPr>
        <w:t xml:space="preserve"> r.,</w:t>
      </w:r>
      <w:r w:rsidRPr="003F7491">
        <w:rPr>
          <w:rStyle w:val="markedcontent"/>
          <w:rFonts w:ascii="Tahoma" w:hAnsi="Tahoma" w:cs="Tahoma"/>
          <w:sz w:val="20"/>
          <w:szCs w:val="20"/>
        </w:rPr>
        <w:t xml:space="preserve"> poz.</w:t>
      </w:r>
      <w:r>
        <w:rPr>
          <w:rStyle w:val="markedcontent"/>
          <w:rFonts w:ascii="Tahoma" w:hAnsi="Tahoma" w:cs="Tahoma"/>
          <w:sz w:val="20"/>
          <w:szCs w:val="20"/>
        </w:rPr>
        <w:t xml:space="preserve"> </w:t>
      </w:r>
      <w:r w:rsidR="00901CFF">
        <w:rPr>
          <w:rStyle w:val="markedcontent"/>
          <w:rFonts w:ascii="Tahoma" w:hAnsi="Tahoma" w:cs="Tahoma"/>
          <w:sz w:val="20"/>
          <w:szCs w:val="20"/>
        </w:rPr>
        <w:t>82</w:t>
      </w:r>
      <w:r w:rsidRPr="003F7491">
        <w:rPr>
          <w:rStyle w:val="markedcontent"/>
          <w:rFonts w:ascii="Tahoma" w:hAnsi="Tahoma" w:cs="Tahoma"/>
          <w:sz w:val="20"/>
          <w:szCs w:val="20"/>
        </w:rPr>
        <w:t>)</w:t>
      </w:r>
      <w:r>
        <w:rPr>
          <w:rStyle w:val="markedcontent"/>
          <w:rFonts w:ascii="Tahoma" w:hAnsi="Tahoma" w:cs="Tahoma"/>
          <w:sz w:val="20"/>
          <w:szCs w:val="20"/>
        </w:rPr>
        <w:t>.</w:t>
      </w:r>
    </w:p>
    <w:p w14:paraId="2B00170E" w14:textId="3E604E98" w:rsidR="00A535EC" w:rsidRPr="00A535EC" w:rsidRDefault="00A535EC" w:rsidP="00A535EC">
      <w:pPr>
        <w:pStyle w:val="Akapitzlist"/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Style w:val="markedcontent"/>
          <w:rFonts w:ascii="Tahoma" w:hAnsi="Tahoma" w:cs="Tahoma"/>
          <w:sz w:val="20"/>
          <w:szCs w:val="20"/>
        </w:rPr>
        <w:t xml:space="preserve">Warunki przyłączenia się do mediów określą poszczególni właściciele sieci na wniosek nabywcy nieruchomości. W przypadku określenia zapewnienia energii elektrycznej oraz określenia warunków przyłączenia należy wystąpić z pisemnym wnioskiem do Biura Obsługi Klienta </w:t>
      </w:r>
      <w:r>
        <w:rPr>
          <w:rStyle w:val="markedcontent"/>
          <w:rFonts w:ascii="Tahoma" w:hAnsi="Tahoma" w:cs="Tahoma"/>
          <w:sz w:val="20"/>
          <w:szCs w:val="20"/>
        </w:rPr>
        <w:br/>
        <w:t>w Międzychodzie.</w:t>
      </w:r>
    </w:p>
    <w:p w14:paraId="608E7610" w14:textId="244E7404" w:rsidR="003F7491" w:rsidRDefault="003F7491" w:rsidP="003F7491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5921B3">
        <w:rPr>
          <w:rFonts w:ascii="Tahoma" w:hAnsi="Tahoma" w:cs="Tahoma"/>
          <w:color w:val="000000"/>
          <w:sz w:val="20"/>
          <w:szCs w:val="20"/>
        </w:rPr>
        <w:t>Nieruchomoś</w:t>
      </w:r>
      <w:r>
        <w:rPr>
          <w:rFonts w:ascii="Tahoma" w:hAnsi="Tahoma" w:cs="Tahoma"/>
          <w:color w:val="000000"/>
          <w:sz w:val="20"/>
          <w:szCs w:val="20"/>
        </w:rPr>
        <w:t>ć</w:t>
      </w:r>
      <w:r w:rsidRPr="005921B3">
        <w:rPr>
          <w:rFonts w:ascii="Tahoma" w:hAnsi="Tahoma" w:cs="Tahoma"/>
          <w:color w:val="000000"/>
          <w:sz w:val="20"/>
          <w:szCs w:val="20"/>
        </w:rPr>
        <w:t xml:space="preserve"> </w:t>
      </w:r>
      <w:r>
        <w:rPr>
          <w:rFonts w:ascii="Tahoma" w:hAnsi="Tahoma" w:cs="Tahoma"/>
          <w:color w:val="000000"/>
          <w:sz w:val="20"/>
          <w:szCs w:val="20"/>
        </w:rPr>
        <w:t>jest</w:t>
      </w:r>
      <w:r w:rsidRPr="005921B3">
        <w:rPr>
          <w:rFonts w:ascii="Tahoma" w:hAnsi="Tahoma" w:cs="Tahoma"/>
          <w:color w:val="000000"/>
          <w:sz w:val="20"/>
          <w:szCs w:val="20"/>
        </w:rPr>
        <w:t xml:space="preserve"> woln</w:t>
      </w:r>
      <w:r>
        <w:rPr>
          <w:rFonts w:ascii="Tahoma" w:hAnsi="Tahoma" w:cs="Tahoma"/>
          <w:color w:val="000000"/>
          <w:sz w:val="20"/>
          <w:szCs w:val="20"/>
        </w:rPr>
        <w:t>a</w:t>
      </w:r>
      <w:r w:rsidRPr="005921B3">
        <w:rPr>
          <w:rFonts w:ascii="Tahoma" w:hAnsi="Tahoma" w:cs="Tahoma"/>
          <w:color w:val="000000"/>
          <w:sz w:val="20"/>
          <w:szCs w:val="20"/>
        </w:rPr>
        <w:t xml:space="preserve"> od jakichkolwiek obciążeń i zobowiązań.</w:t>
      </w:r>
    </w:p>
    <w:p w14:paraId="7285189E" w14:textId="176FB072" w:rsidR="00336E0D" w:rsidRPr="004F7003" w:rsidRDefault="002D359B" w:rsidP="004F7003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2D359B">
        <w:rPr>
          <w:rFonts w:ascii="Tahoma" w:hAnsi="Tahoma" w:cs="Tahoma"/>
          <w:color w:val="000000"/>
          <w:sz w:val="20"/>
          <w:szCs w:val="20"/>
        </w:rPr>
        <w:t xml:space="preserve">Z wyłonionym w wyniku przetargu nabywcą zostanie zawarta warunkowa umowa sprzedaży, albowiem nieruchomość położona jest </w:t>
      </w:r>
      <w:r>
        <w:rPr>
          <w:rFonts w:ascii="Tahoma" w:hAnsi="Tahoma" w:cs="Tahoma"/>
          <w:color w:val="000000"/>
          <w:sz w:val="20"/>
          <w:szCs w:val="20"/>
        </w:rPr>
        <w:br/>
      </w:r>
      <w:r w:rsidRPr="002D359B">
        <w:rPr>
          <w:rFonts w:ascii="Tahoma" w:hAnsi="Tahoma" w:cs="Tahoma"/>
          <w:color w:val="000000"/>
          <w:sz w:val="20"/>
          <w:szCs w:val="20"/>
        </w:rPr>
        <w:t xml:space="preserve">w </w:t>
      </w:r>
      <w:r>
        <w:rPr>
          <w:rFonts w:ascii="Tahoma" w:hAnsi="Tahoma" w:cs="Tahoma"/>
          <w:color w:val="000000"/>
          <w:sz w:val="20"/>
          <w:szCs w:val="20"/>
        </w:rPr>
        <w:t xml:space="preserve">Kostrzyńsko-Słubickiej Specjalnej Strefie Ekonomicznej </w:t>
      </w:r>
      <w:r w:rsidRPr="002D359B">
        <w:rPr>
          <w:rFonts w:ascii="Tahoma" w:hAnsi="Tahoma" w:cs="Tahoma"/>
          <w:color w:val="000000"/>
          <w:sz w:val="20"/>
          <w:szCs w:val="20"/>
        </w:rPr>
        <w:t xml:space="preserve">i dla Zarządzającego Strefą </w:t>
      </w:r>
      <w:r>
        <w:rPr>
          <w:rFonts w:ascii="Tahoma" w:hAnsi="Tahoma" w:cs="Tahoma"/>
          <w:color w:val="000000"/>
          <w:sz w:val="20"/>
          <w:szCs w:val="20"/>
        </w:rPr>
        <w:t xml:space="preserve">zgodnie z art. 8 ust. 2 </w:t>
      </w:r>
      <w:r w:rsidRPr="003F7491">
        <w:rPr>
          <w:rStyle w:val="markedcontent"/>
          <w:rFonts w:ascii="Tahoma" w:hAnsi="Tahoma" w:cs="Tahoma"/>
          <w:sz w:val="20"/>
          <w:szCs w:val="20"/>
        </w:rPr>
        <w:t>ustawy z dnia 20 października 1994 r. o specjalnych</w:t>
      </w:r>
      <w:r w:rsidRPr="003F7491">
        <w:rPr>
          <w:rFonts w:ascii="Tahoma" w:hAnsi="Tahoma" w:cs="Tahoma"/>
          <w:sz w:val="20"/>
          <w:szCs w:val="20"/>
        </w:rPr>
        <w:t xml:space="preserve"> </w:t>
      </w:r>
      <w:r w:rsidRPr="003F7491">
        <w:rPr>
          <w:rStyle w:val="markedcontent"/>
          <w:rFonts w:ascii="Tahoma" w:hAnsi="Tahoma" w:cs="Tahoma"/>
          <w:sz w:val="20"/>
          <w:szCs w:val="20"/>
        </w:rPr>
        <w:t>strefach ekonomicznych (Dz.</w:t>
      </w:r>
      <w:r>
        <w:rPr>
          <w:rStyle w:val="markedcontent"/>
          <w:rFonts w:ascii="Tahoma" w:hAnsi="Tahoma" w:cs="Tahoma"/>
          <w:sz w:val="20"/>
          <w:szCs w:val="20"/>
        </w:rPr>
        <w:t xml:space="preserve"> </w:t>
      </w:r>
      <w:r w:rsidRPr="003F7491">
        <w:rPr>
          <w:rStyle w:val="markedcontent"/>
          <w:rFonts w:ascii="Tahoma" w:hAnsi="Tahoma" w:cs="Tahoma"/>
          <w:sz w:val="20"/>
          <w:szCs w:val="20"/>
        </w:rPr>
        <w:t>U.</w:t>
      </w:r>
      <w:r>
        <w:rPr>
          <w:rStyle w:val="markedcontent"/>
          <w:rFonts w:ascii="Tahoma" w:hAnsi="Tahoma" w:cs="Tahoma"/>
          <w:sz w:val="20"/>
          <w:szCs w:val="20"/>
        </w:rPr>
        <w:t xml:space="preserve"> z </w:t>
      </w:r>
      <w:r w:rsidRPr="003F7491">
        <w:rPr>
          <w:rStyle w:val="markedcontent"/>
          <w:rFonts w:ascii="Tahoma" w:hAnsi="Tahoma" w:cs="Tahoma"/>
          <w:sz w:val="20"/>
          <w:szCs w:val="20"/>
        </w:rPr>
        <w:t>20</w:t>
      </w:r>
      <w:r>
        <w:rPr>
          <w:rStyle w:val="markedcontent"/>
          <w:rFonts w:ascii="Tahoma" w:hAnsi="Tahoma" w:cs="Tahoma"/>
          <w:sz w:val="20"/>
          <w:szCs w:val="20"/>
        </w:rPr>
        <w:t>23 r.,</w:t>
      </w:r>
      <w:r w:rsidRPr="003F7491">
        <w:rPr>
          <w:rStyle w:val="markedcontent"/>
          <w:rFonts w:ascii="Tahoma" w:hAnsi="Tahoma" w:cs="Tahoma"/>
          <w:sz w:val="20"/>
          <w:szCs w:val="20"/>
        </w:rPr>
        <w:t xml:space="preserve"> poz.</w:t>
      </w:r>
      <w:r>
        <w:rPr>
          <w:rStyle w:val="markedcontent"/>
          <w:rFonts w:ascii="Tahoma" w:hAnsi="Tahoma" w:cs="Tahoma"/>
          <w:sz w:val="20"/>
          <w:szCs w:val="20"/>
        </w:rPr>
        <w:t xml:space="preserve"> </w:t>
      </w:r>
      <w:r w:rsidR="009C525D">
        <w:rPr>
          <w:rStyle w:val="markedcontent"/>
          <w:rFonts w:ascii="Tahoma" w:hAnsi="Tahoma" w:cs="Tahoma"/>
          <w:sz w:val="20"/>
          <w:szCs w:val="20"/>
        </w:rPr>
        <w:t>1604</w:t>
      </w:r>
      <w:r w:rsidRPr="003F7491">
        <w:rPr>
          <w:rStyle w:val="markedcontent"/>
          <w:rFonts w:ascii="Tahoma" w:hAnsi="Tahoma" w:cs="Tahoma"/>
          <w:sz w:val="20"/>
          <w:szCs w:val="20"/>
        </w:rPr>
        <w:t>)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2D359B">
        <w:rPr>
          <w:rFonts w:ascii="Tahoma" w:hAnsi="Tahoma" w:cs="Tahoma"/>
          <w:color w:val="000000"/>
          <w:sz w:val="20"/>
          <w:szCs w:val="20"/>
        </w:rPr>
        <w:t xml:space="preserve">przysługuje prawo pierwokupu. O ile Zarządzający </w:t>
      </w:r>
      <w:r>
        <w:rPr>
          <w:rFonts w:ascii="Tahoma" w:hAnsi="Tahoma" w:cs="Tahoma"/>
          <w:color w:val="000000"/>
          <w:sz w:val="20"/>
          <w:szCs w:val="20"/>
        </w:rPr>
        <w:t>Kostrzyńsko-Słubicką</w:t>
      </w:r>
      <w:r w:rsidRPr="002D359B">
        <w:rPr>
          <w:rFonts w:ascii="Tahoma" w:hAnsi="Tahoma" w:cs="Tahoma"/>
          <w:color w:val="000000"/>
          <w:sz w:val="20"/>
          <w:szCs w:val="20"/>
        </w:rPr>
        <w:t xml:space="preserve"> Specjalną Strefą Ekonomiczną nie skorzysta z tego prawa zostanie zawarta umowa przenosząca własność nieruchomości.</w:t>
      </w:r>
      <w:r w:rsidR="00336E0D" w:rsidRPr="004F7003"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7917FF96" w14:textId="7BCF9CA0" w:rsidR="00A95681" w:rsidRPr="00FD36EE" w:rsidRDefault="00A95681" w:rsidP="00A13E9E">
      <w:pPr>
        <w:numPr>
          <w:ilvl w:val="0"/>
          <w:numId w:val="2"/>
        </w:numPr>
        <w:jc w:val="both"/>
        <w:rPr>
          <w:rFonts w:ascii="Tahoma" w:hAnsi="Tahoma" w:cs="Tahoma"/>
          <w:sz w:val="20"/>
          <w:szCs w:val="20"/>
        </w:rPr>
      </w:pPr>
      <w:r w:rsidRPr="00A95681">
        <w:rPr>
          <w:rFonts w:ascii="Tahoma" w:hAnsi="Tahoma" w:cs="Tahoma"/>
          <w:sz w:val="20"/>
          <w:szCs w:val="20"/>
        </w:rPr>
        <w:t>Termin do złożenia wniosku przez osoby, którym przysługuje pierwszeństwo w nabyciu nieruchomości na podstawie art. 34 ust.</w:t>
      </w:r>
      <w:r w:rsidR="00336E0D">
        <w:rPr>
          <w:rFonts w:ascii="Tahoma" w:hAnsi="Tahoma" w:cs="Tahoma"/>
          <w:sz w:val="20"/>
          <w:szCs w:val="20"/>
        </w:rPr>
        <w:t xml:space="preserve"> </w:t>
      </w:r>
      <w:r w:rsidRPr="00A95681">
        <w:rPr>
          <w:rFonts w:ascii="Tahoma" w:hAnsi="Tahoma" w:cs="Tahoma"/>
          <w:sz w:val="20"/>
          <w:szCs w:val="20"/>
        </w:rPr>
        <w:t xml:space="preserve">1 pkt 1 </w:t>
      </w:r>
      <w:r w:rsidR="002D359B">
        <w:rPr>
          <w:rFonts w:ascii="Tahoma" w:hAnsi="Tahoma" w:cs="Tahoma"/>
          <w:sz w:val="20"/>
          <w:szCs w:val="20"/>
        </w:rPr>
        <w:br/>
      </w:r>
      <w:r w:rsidRPr="00A95681">
        <w:rPr>
          <w:rFonts w:ascii="Tahoma" w:hAnsi="Tahoma" w:cs="Tahoma"/>
          <w:sz w:val="20"/>
          <w:szCs w:val="20"/>
        </w:rPr>
        <w:t>i pkt  2 ustawy o gospodarce nieruchomościami upłynął dla nieruchomości opis</w:t>
      </w:r>
      <w:r w:rsidR="002C3945">
        <w:rPr>
          <w:rFonts w:ascii="Tahoma" w:hAnsi="Tahoma" w:cs="Tahoma"/>
          <w:sz w:val="20"/>
          <w:szCs w:val="20"/>
        </w:rPr>
        <w:t>anej</w:t>
      </w:r>
      <w:r w:rsidRPr="00A95681">
        <w:rPr>
          <w:rFonts w:ascii="Tahoma" w:hAnsi="Tahoma" w:cs="Tahoma"/>
          <w:sz w:val="20"/>
          <w:szCs w:val="20"/>
        </w:rPr>
        <w:t xml:space="preserve"> w powyższej tabeli: poz. 1  –  </w:t>
      </w:r>
      <w:r w:rsidR="009C525D">
        <w:rPr>
          <w:rFonts w:ascii="Tahoma" w:hAnsi="Tahoma" w:cs="Tahoma"/>
          <w:sz w:val="20"/>
          <w:szCs w:val="20"/>
        </w:rPr>
        <w:t>21.05</w:t>
      </w:r>
      <w:r w:rsidR="001936C7" w:rsidRPr="00FD36EE">
        <w:rPr>
          <w:rFonts w:ascii="Tahoma" w:hAnsi="Tahoma" w:cs="Tahoma"/>
          <w:sz w:val="20"/>
          <w:szCs w:val="20"/>
        </w:rPr>
        <w:t>.202</w:t>
      </w:r>
      <w:r w:rsidR="009C525D">
        <w:rPr>
          <w:rFonts w:ascii="Tahoma" w:hAnsi="Tahoma" w:cs="Tahoma"/>
          <w:sz w:val="20"/>
          <w:szCs w:val="20"/>
        </w:rPr>
        <w:t>4</w:t>
      </w:r>
      <w:r w:rsidRPr="00FD36EE">
        <w:rPr>
          <w:rFonts w:ascii="Tahoma" w:hAnsi="Tahoma" w:cs="Tahoma"/>
          <w:sz w:val="20"/>
          <w:szCs w:val="20"/>
        </w:rPr>
        <w:t xml:space="preserve"> r.</w:t>
      </w:r>
    </w:p>
    <w:p w14:paraId="28B528A3" w14:textId="0C185B59" w:rsidR="00A95681" w:rsidRPr="00A95681" w:rsidRDefault="00A95681" w:rsidP="00A13E9E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color w:val="000000"/>
          <w:sz w:val="20"/>
          <w:szCs w:val="20"/>
        </w:rPr>
        <w:t>Opłaty notarialne i sądowe związane z zawarciem umowy w formie aktu notarialnego oraz założeniem i wpisem do</w:t>
      </w:r>
      <w:r w:rsidR="001936C7"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A95681">
        <w:rPr>
          <w:rFonts w:ascii="Tahoma" w:hAnsi="Tahoma" w:cs="Tahoma"/>
          <w:color w:val="000000"/>
          <w:sz w:val="20"/>
          <w:szCs w:val="20"/>
        </w:rPr>
        <w:t>księgi wieczystej, koszty związane z okazaniem granic w całości ponosi nabywca  nieruchomości.</w:t>
      </w:r>
    </w:p>
    <w:p w14:paraId="48E4B487" w14:textId="2776027F" w:rsidR="00A95681" w:rsidRPr="00A95681" w:rsidRDefault="00A95681" w:rsidP="00A13E9E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sz w:val="20"/>
          <w:szCs w:val="20"/>
        </w:rPr>
        <w:t xml:space="preserve">Burmistrz Drezdenka stosownie do art. 41 ust. 1 ustawy z dnia 21 sierpnia 1997 r. o gospodarce nieruchomościami </w:t>
      </w:r>
      <w:r w:rsidR="00336E0D">
        <w:rPr>
          <w:rFonts w:ascii="Tahoma" w:hAnsi="Tahoma" w:cs="Tahoma"/>
          <w:sz w:val="20"/>
          <w:szCs w:val="20"/>
        </w:rPr>
        <w:br/>
      </w:r>
      <w:r w:rsidRPr="00A95681">
        <w:rPr>
          <w:rFonts w:ascii="Tahoma" w:hAnsi="Tahoma" w:cs="Tahoma"/>
          <w:sz w:val="20"/>
          <w:szCs w:val="20"/>
        </w:rPr>
        <w:t>(tekst jednolity Dz. U. z 202</w:t>
      </w:r>
      <w:r w:rsidR="003F7491">
        <w:rPr>
          <w:rFonts w:ascii="Tahoma" w:hAnsi="Tahoma" w:cs="Tahoma"/>
          <w:sz w:val="20"/>
          <w:szCs w:val="20"/>
        </w:rPr>
        <w:t>3</w:t>
      </w:r>
      <w:r w:rsidRPr="00A95681">
        <w:rPr>
          <w:rFonts w:ascii="Tahoma" w:hAnsi="Tahoma" w:cs="Tahoma"/>
          <w:sz w:val="20"/>
          <w:szCs w:val="20"/>
        </w:rPr>
        <w:t xml:space="preserve"> r., poz. </w:t>
      </w:r>
      <w:r w:rsidR="003F7491">
        <w:rPr>
          <w:rFonts w:ascii="Tahoma" w:hAnsi="Tahoma" w:cs="Tahoma"/>
          <w:sz w:val="20"/>
          <w:szCs w:val="20"/>
        </w:rPr>
        <w:t>344</w:t>
      </w:r>
      <w:r w:rsidR="009C525D">
        <w:rPr>
          <w:rFonts w:ascii="Tahoma" w:hAnsi="Tahoma" w:cs="Tahoma"/>
          <w:sz w:val="20"/>
          <w:szCs w:val="20"/>
        </w:rPr>
        <w:t xml:space="preserve"> ze zm.</w:t>
      </w:r>
      <w:r w:rsidRPr="00A95681">
        <w:rPr>
          <w:rFonts w:ascii="Tahoma" w:hAnsi="Tahoma" w:cs="Tahoma"/>
          <w:sz w:val="20"/>
          <w:szCs w:val="20"/>
        </w:rPr>
        <w:t>) obowiązany jest w terminie 21 dni od dnia rozstrzygnięcia</w:t>
      </w:r>
      <w:r w:rsidR="005921B3">
        <w:rPr>
          <w:rFonts w:ascii="Tahoma" w:hAnsi="Tahoma" w:cs="Tahoma"/>
          <w:sz w:val="20"/>
          <w:szCs w:val="20"/>
        </w:rPr>
        <w:t xml:space="preserve"> </w:t>
      </w:r>
      <w:r w:rsidRPr="00A95681">
        <w:rPr>
          <w:rFonts w:ascii="Tahoma" w:hAnsi="Tahoma" w:cs="Tahoma"/>
          <w:sz w:val="20"/>
          <w:szCs w:val="20"/>
        </w:rPr>
        <w:t xml:space="preserve">przetargu zawiadomić osobę ustaloną jako nabywca </w:t>
      </w:r>
      <w:r w:rsidR="005921B3">
        <w:rPr>
          <w:rFonts w:ascii="Tahoma" w:hAnsi="Tahoma" w:cs="Tahoma"/>
          <w:sz w:val="20"/>
          <w:szCs w:val="20"/>
        </w:rPr>
        <w:t xml:space="preserve"> </w:t>
      </w:r>
      <w:r w:rsidRPr="00A95681">
        <w:rPr>
          <w:rFonts w:ascii="Tahoma" w:hAnsi="Tahoma" w:cs="Tahoma"/>
          <w:sz w:val="20"/>
          <w:szCs w:val="20"/>
        </w:rPr>
        <w:t>nieruchomości o miejscu i terminie  zawarcia umowy w formie aktu notarialnego.</w:t>
      </w:r>
    </w:p>
    <w:p w14:paraId="08EE8B8B" w14:textId="77777777" w:rsidR="00A95681" w:rsidRPr="00A95681" w:rsidRDefault="00A95681" w:rsidP="00A13E9E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sz w:val="20"/>
          <w:szCs w:val="20"/>
        </w:rPr>
        <w:t>O miejscu i terminie zawarcia umowy w formie aktu notarialnego nabywca zostanie powiadomiony odrębnym pismem. Jeżeli osoba ustalona jako nabywca nieruchomości nie przystąpi bez usprawiedliwienia do zawarcia umowy w miejscu i terminie podanym w zawiadomieniu, Burmistrz Drezdenka może odstąpić od zawarcia umowy, a wpłacone wadium nie podlega zwrotowi.</w:t>
      </w:r>
    </w:p>
    <w:p w14:paraId="426C0792" w14:textId="2443BF45" w:rsidR="00A95681" w:rsidRPr="001C7F52" w:rsidRDefault="00A95681" w:rsidP="00A13E9E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sz w:val="20"/>
          <w:szCs w:val="20"/>
        </w:rPr>
        <w:t>Z dniem podpisania umowy w formie aktu notarialnego na nabywcę przechodzą wszelkie ciężary i korzyści związane z nieruchomością.</w:t>
      </w:r>
    </w:p>
    <w:p w14:paraId="79B4F090" w14:textId="15E0E8E8" w:rsidR="001C7F52" w:rsidRPr="00EC70FB" w:rsidRDefault="001C7F52" w:rsidP="00A13E9E">
      <w:pPr>
        <w:numPr>
          <w:ilvl w:val="0"/>
          <w:numId w:val="2"/>
        </w:numPr>
        <w:jc w:val="both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Nabywca przejmuje nieruchomość w stanie istniejącym, a organizator przetargu nie odpowiada za wady ukryte.</w:t>
      </w:r>
    </w:p>
    <w:p w14:paraId="40C62A81" w14:textId="77777777" w:rsidR="00A95681" w:rsidRPr="00A95681" w:rsidRDefault="00A95681" w:rsidP="008063CD">
      <w:pPr>
        <w:jc w:val="both"/>
        <w:rPr>
          <w:rFonts w:ascii="Tahoma" w:hAnsi="Tahoma" w:cs="Tahoma"/>
          <w:sz w:val="20"/>
          <w:szCs w:val="20"/>
        </w:rPr>
      </w:pPr>
    </w:p>
    <w:p w14:paraId="0D596817" w14:textId="77777777" w:rsidR="00A95681" w:rsidRDefault="00A95681" w:rsidP="00A95681">
      <w:pPr>
        <w:jc w:val="both"/>
        <w:rPr>
          <w:rFonts w:ascii="Tahoma" w:hAnsi="Tahoma" w:cs="Tahoma"/>
          <w:b/>
          <w:color w:val="000000"/>
          <w:sz w:val="20"/>
          <w:szCs w:val="20"/>
        </w:rPr>
      </w:pPr>
    </w:p>
    <w:p w14:paraId="6AAD7454" w14:textId="77777777" w:rsidR="00E11BE7" w:rsidRDefault="00E11BE7" w:rsidP="00A95681">
      <w:pPr>
        <w:jc w:val="both"/>
        <w:rPr>
          <w:rFonts w:ascii="Tahoma" w:hAnsi="Tahoma" w:cs="Tahoma"/>
          <w:b/>
          <w:color w:val="000000"/>
          <w:sz w:val="20"/>
          <w:szCs w:val="20"/>
        </w:rPr>
      </w:pPr>
    </w:p>
    <w:p w14:paraId="17BACE00" w14:textId="77777777" w:rsidR="00E11BE7" w:rsidRDefault="00E11BE7" w:rsidP="00A95681">
      <w:pPr>
        <w:jc w:val="both"/>
        <w:rPr>
          <w:rFonts w:ascii="Tahoma" w:hAnsi="Tahoma" w:cs="Tahoma"/>
          <w:b/>
          <w:color w:val="000000"/>
          <w:sz w:val="20"/>
          <w:szCs w:val="20"/>
        </w:rPr>
      </w:pPr>
    </w:p>
    <w:p w14:paraId="0F3E67E8" w14:textId="77777777" w:rsidR="00161A6B" w:rsidRPr="00A95681" w:rsidRDefault="00161A6B" w:rsidP="00A95681">
      <w:pPr>
        <w:jc w:val="both"/>
        <w:rPr>
          <w:rFonts w:ascii="Tahoma" w:hAnsi="Tahoma" w:cs="Tahoma"/>
          <w:b/>
          <w:color w:val="000000"/>
          <w:sz w:val="20"/>
          <w:szCs w:val="20"/>
        </w:rPr>
      </w:pPr>
    </w:p>
    <w:p w14:paraId="39FAE9F0" w14:textId="77777777" w:rsidR="00A95681" w:rsidRPr="00A95681" w:rsidRDefault="00A95681" w:rsidP="00A95681">
      <w:pPr>
        <w:jc w:val="both"/>
        <w:rPr>
          <w:rFonts w:ascii="Tahoma" w:hAnsi="Tahoma" w:cs="Tahoma"/>
          <w:b/>
          <w:color w:val="000000"/>
          <w:sz w:val="20"/>
          <w:szCs w:val="20"/>
        </w:rPr>
      </w:pPr>
      <w:r w:rsidRPr="00A95681">
        <w:rPr>
          <w:rFonts w:ascii="Tahoma" w:hAnsi="Tahoma" w:cs="Tahoma"/>
          <w:b/>
          <w:color w:val="000000"/>
          <w:sz w:val="20"/>
          <w:szCs w:val="20"/>
        </w:rPr>
        <w:lastRenderedPageBreak/>
        <w:t>Przed przystąpieniem do przetargu należy zapoznać się z  warunkami przetargu.</w:t>
      </w:r>
    </w:p>
    <w:p w14:paraId="69ED5CC6" w14:textId="77777777" w:rsidR="00A95681" w:rsidRPr="00A95681" w:rsidRDefault="00A95681" w:rsidP="00A95681">
      <w:pPr>
        <w:jc w:val="both"/>
        <w:rPr>
          <w:rFonts w:ascii="Tahoma" w:hAnsi="Tahoma" w:cs="Tahoma"/>
          <w:b/>
          <w:color w:val="000000"/>
          <w:sz w:val="20"/>
          <w:szCs w:val="20"/>
        </w:rPr>
      </w:pPr>
    </w:p>
    <w:p w14:paraId="520D07CC" w14:textId="075227DD" w:rsidR="00A95681" w:rsidRPr="00A95681" w:rsidRDefault="00A95681" w:rsidP="00A95681">
      <w:pPr>
        <w:jc w:val="both"/>
        <w:rPr>
          <w:rFonts w:ascii="Tahoma" w:hAnsi="Tahoma" w:cs="Tahoma"/>
          <w:color w:val="003333"/>
          <w:sz w:val="20"/>
          <w:szCs w:val="20"/>
        </w:rPr>
      </w:pPr>
      <w:r w:rsidRPr="00A95681">
        <w:rPr>
          <w:rFonts w:ascii="Tahoma" w:hAnsi="Tahoma" w:cs="Tahoma"/>
          <w:color w:val="000000"/>
          <w:sz w:val="20"/>
          <w:szCs w:val="20"/>
        </w:rPr>
        <w:t>Informacje można uzyskać w Urzędzie Miejskim w Drezdenku w Referacie Nieruchomości i Gospodarki Przestrzennej  pok. nr 12,  tel. 95 762 29 68. Ogłoszenia o przetargu zostaną wywieszone na tablicy ogłoszeń w siedzibie Urzędu</w:t>
      </w:r>
      <w:r w:rsidR="009E3260">
        <w:rPr>
          <w:rFonts w:ascii="Tahoma" w:hAnsi="Tahoma" w:cs="Tahoma"/>
          <w:color w:val="000000"/>
          <w:sz w:val="20"/>
          <w:szCs w:val="20"/>
        </w:rPr>
        <w:t xml:space="preserve"> </w:t>
      </w:r>
      <w:r w:rsidRPr="00A95681">
        <w:rPr>
          <w:rFonts w:ascii="Tahoma" w:hAnsi="Tahoma" w:cs="Tahoma"/>
          <w:color w:val="000000"/>
          <w:sz w:val="20"/>
          <w:szCs w:val="20"/>
        </w:rPr>
        <w:t>Miejskiego w Drezdenku, na terenie miasta oraz zostaną opublikowane na stronie internetowej Urzędu i na stronie www.bip.drezdenko.pl</w:t>
      </w:r>
    </w:p>
    <w:p w14:paraId="58F0FE37" w14:textId="77777777" w:rsidR="00A95681" w:rsidRPr="00A95681" w:rsidRDefault="00A95681" w:rsidP="00A95681">
      <w:pPr>
        <w:jc w:val="both"/>
        <w:rPr>
          <w:rFonts w:ascii="Tahoma" w:hAnsi="Tahoma" w:cs="Tahoma"/>
          <w:color w:val="000000"/>
          <w:sz w:val="20"/>
          <w:szCs w:val="20"/>
        </w:rPr>
      </w:pPr>
      <w:r w:rsidRPr="00A95681">
        <w:rPr>
          <w:rFonts w:ascii="Tahoma" w:hAnsi="Tahoma" w:cs="Tahoma"/>
          <w:color w:val="000000"/>
          <w:sz w:val="20"/>
          <w:szCs w:val="20"/>
        </w:rPr>
        <w:t> </w:t>
      </w:r>
    </w:p>
    <w:p w14:paraId="6CD5F97D" w14:textId="77777777" w:rsidR="008063CD" w:rsidRDefault="008063CD" w:rsidP="00A95681">
      <w:pPr>
        <w:rPr>
          <w:rFonts w:ascii="Tahoma" w:hAnsi="Tahoma" w:cs="Tahoma"/>
          <w:b/>
          <w:i/>
          <w:color w:val="000000"/>
          <w:sz w:val="20"/>
          <w:szCs w:val="20"/>
        </w:rPr>
      </w:pPr>
    </w:p>
    <w:p w14:paraId="30556D68" w14:textId="0B3AE0FD" w:rsidR="00A95681" w:rsidRPr="00A95681" w:rsidRDefault="00A95681" w:rsidP="00A95681">
      <w:pPr>
        <w:rPr>
          <w:rFonts w:ascii="Tahoma" w:hAnsi="Tahoma" w:cs="Tahoma"/>
          <w:b/>
          <w:i/>
          <w:color w:val="000000"/>
          <w:sz w:val="20"/>
          <w:szCs w:val="20"/>
        </w:rPr>
      </w:pPr>
      <w:r w:rsidRPr="00A95681">
        <w:rPr>
          <w:rFonts w:ascii="Tahoma" w:hAnsi="Tahoma" w:cs="Tahoma"/>
          <w:b/>
          <w:i/>
          <w:color w:val="000000"/>
          <w:sz w:val="20"/>
          <w:szCs w:val="20"/>
        </w:rPr>
        <w:t>Zastrzega się prawo odwołania przetargu w przypadku zaistnienia uzasadnionych przyczyn.</w:t>
      </w:r>
    </w:p>
    <w:p w14:paraId="5852F80F" w14:textId="77777777" w:rsidR="00A95681" w:rsidRPr="00A95681" w:rsidRDefault="00A95681" w:rsidP="00A95681">
      <w:pPr>
        <w:rPr>
          <w:rFonts w:ascii="Tahoma" w:hAnsi="Tahoma" w:cs="Tahoma"/>
          <w:b/>
          <w:i/>
          <w:color w:val="000000"/>
          <w:sz w:val="20"/>
          <w:szCs w:val="20"/>
        </w:rPr>
      </w:pPr>
    </w:p>
    <w:p w14:paraId="33121E39" w14:textId="6824E441" w:rsidR="00D7314C" w:rsidRPr="00161A6B" w:rsidRDefault="000D3111" w:rsidP="00161A6B">
      <w:pPr>
        <w:rPr>
          <w:rFonts w:ascii="Tahoma" w:hAnsi="Tahoma" w:cs="Tahoma"/>
          <w:bCs/>
          <w:iCs/>
          <w:color w:val="000000"/>
          <w:sz w:val="20"/>
          <w:szCs w:val="20"/>
        </w:rPr>
      </w:pPr>
      <w:r w:rsidRPr="00BF6906">
        <w:rPr>
          <w:rFonts w:ascii="Tahoma" w:hAnsi="Tahoma" w:cs="Tahoma"/>
          <w:bCs/>
          <w:iCs/>
          <w:color w:val="000000"/>
          <w:sz w:val="20"/>
          <w:szCs w:val="20"/>
        </w:rPr>
        <w:t xml:space="preserve">                                                                                                                 </w:t>
      </w:r>
      <w:r>
        <w:rPr>
          <w:rFonts w:ascii="Tahoma" w:hAnsi="Tahoma" w:cs="Tahoma"/>
          <w:bCs/>
          <w:iCs/>
          <w:color w:val="000000"/>
          <w:sz w:val="20"/>
          <w:szCs w:val="20"/>
        </w:rPr>
        <w:tab/>
      </w:r>
      <w:r>
        <w:rPr>
          <w:rFonts w:ascii="Tahoma" w:hAnsi="Tahoma" w:cs="Tahoma"/>
          <w:bCs/>
          <w:iCs/>
          <w:color w:val="000000"/>
          <w:sz w:val="20"/>
          <w:szCs w:val="20"/>
        </w:rPr>
        <w:tab/>
      </w:r>
      <w:r>
        <w:rPr>
          <w:rFonts w:ascii="Tahoma" w:hAnsi="Tahoma" w:cs="Tahoma"/>
          <w:bCs/>
          <w:iCs/>
          <w:color w:val="000000"/>
          <w:sz w:val="20"/>
          <w:szCs w:val="20"/>
        </w:rPr>
        <w:tab/>
      </w:r>
      <w:r>
        <w:rPr>
          <w:rFonts w:ascii="Tahoma" w:hAnsi="Tahoma" w:cs="Tahoma"/>
          <w:bCs/>
          <w:iCs/>
          <w:color w:val="000000"/>
          <w:sz w:val="20"/>
          <w:szCs w:val="20"/>
        </w:rPr>
        <w:tab/>
      </w:r>
      <w:r>
        <w:rPr>
          <w:rFonts w:ascii="Tahoma" w:hAnsi="Tahoma" w:cs="Tahoma"/>
          <w:bCs/>
          <w:iCs/>
          <w:color w:val="000000"/>
          <w:sz w:val="20"/>
          <w:szCs w:val="20"/>
        </w:rPr>
        <w:tab/>
        <w:t xml:space="preserve">  </w:t>
      </w:r>
    </w:p>
    <w:p w14:paraId="39C64E8E" w14:textId="1D81AF81" w:rsidR="00D7314C" w:rsidRPr="00D7314C" w:rsidRDefault="00D7314C" w:rsidP="00D7314C">
      <w:pPr>
        <w:spacing w:line="360" w:lineRule="auto"/>
        <w:rPr>
          <w:rFonts w:ascii="Tahoma" w:hAnsi="Tahoma" w:cs="Tahoma"/>
          <w:sz w:val="22"/>
          <w:szCs w:val="22"/>
        </w:rPr>
      </w:pPr>
      <w:r w:rsidRPr="00D7314C">
        <w:rPr>
          <w:rFonts w:ascii="Tahoma" w:hAnsi="Tahoma" w:cs="Tahoma"/>
          <w:sz w:val="22"/>
          <w:szCs w:val="22"/>
        </w:rPr>
        <w:t xml:space="preserve">Wywieszono na tablicy ogłoszeń: </w:t>
      </w:r>
      <w:r w:rsidR="00BB54E0">
        <w:rPr>
          <w:rFonts w:ascii="Tahoma" w:hAnsi="Tahoma" w:cs="Tahoma"/>
          <w:sz w:val="22"/>
          <w:szCs w:val="22"/>
        </w:rPr>
        <w:t>16 lipca</w:t>
      </w:r>
      <w:r w:rsidRPr="00D7314C">
        <w:rPr>
          <w:rFonts w:ascii="Tahoma" w:hAnsi="Tahoma" w:cs="Tahoma"/>
          <w:sz w:val="22"/>
          <w:szCs w:val="22"/>
        </w:rPr>
        <w:t xml:space="preserve"> 202</w:t>
      </w:r>
      <w:r w:rsidR="009C525D">
        <w:rPr>
          <w:rFonts w:ascii="Tahoma" w:hAnsi="Tahoma" w:cs="Tahoma"/>
          <w:sz w:val="22"/>
          <w:szCs w:val="22"/>
        </w:rPr>
        <w:t>4</w:t>
      </w:r>
      <w:r w:rsidRPr="00D7314C">
        <w:rPr>
          <w:rFonts w:ascii="Tahoma" w:hAnsi="Tahoma" w:cs="Tahoma"/>
          <w:sz w:val="22"/>
          <w:szCs w:val="22"/>
        </w:rPr>
        <w:t xml:space="preserve"> r.</w:t>
      </w:r>
    </w:p>
    <w:p w14:paraId="07C07F12" w14:textId="1B3A66FF" w:rsidR="00D7314C" w:rsidRPr="00D7314C" w:rsidRDefault="00D7314C" w:rsidP="00D7314C">
      <w:pPr>
        <w:spacing w:line="360" w:lineRule="auto"/>
        <w:rPr>
          <w:rFonts w:ascii="Tahoma" w:hAnsi="Tahoma" w:cs="Tahoma"/>
          <w:sz w:val="22"/>
          <w:szCs w:val="22"/>
        </w:rPr>
      </w:pPr>
      <w:r w:rsidRPr="00D7314C">
        <w:rPr>
          <w:rFonts w:ascii="Tahoma" w:hAnsi="Tahoma" w:cs="Tahoma"/>
          <w:sz w:val="22"/>
          <w:szCs w:val="22"/>
        </w:rPr>
        <w:t>Zdjęto z tablicy ogłoszeń: ……………. 202</w:t>
      </w:r>
      <w:r w:rsidR="009C525D">
        <w:rPr>
          <w:rFonts w:ascii="Tahoma" w:hAnsi="Tahoma" w:cs="Tahoma"/>
          <w:sz w:val="22"/>
          <w:szCs w:val="22"/>
        </w:rPr>
        <w:t>4</w:t>
      </w:r>
      <w:r w:rsidRPr="00D7314C">
        <w:rPr>
          <w:rFonts w:ascii="Tahoma" w:hAnsi="Tahoma" w:cs="Tahoma"/>
          <w:sz w:val="22"/>
          <w:szCs w:val="22"/>
        </w:rPr>
        <w:t xml:space="preserve"> r.</w:t>
      </w:r>
    </w:p>
    <w:p w14:paraId="7ED79513" w14:textId="77777777" w:rsidR="00D7314C" w:rsidRPr="00D7314C" w:rsidRDefault="00D7314C" w:rsidP="00D7314C">
      <w:pPr>
        <w:spacing w:line="360" w:lineRule="auto"/>
        <w:rPr>
          <w:rFonts w:ascii="Tahoma" w:hAnsi="Tahoma" w:cs="Tahoma"/>
          <w:sz w:val="22"/>
          <w:szCs w:val="22"/>
        </w:rPr>
      </w:pPr>
    </w:p>
    <w:p w14:paraId="075277CA" w14:textId="3A41AE21" w:rsidR="002E7E84" w:rsidRPr="00BB54E0" w:rsidRDefault="00BB54E0" w:rsidP="00BB54E0">
      <w:pPr>
        <w:spacing w:before="100" w:beforeAutospacing="1" w:after="100" w:afterAutospacing="1"/>
        <w:ind w:left="9912"/>
        <w:rPr>
          <w:rFonts w:ascii="Arial" w:hAnsi="Arial" w:cs="Arial"/>
          <w:color w:val="003333"/>
          <w:sz w:val="22"/>
          <w:szCs w:val="22"/>
        </w:rPr>
      </w:pPr>
      <w:r>
        <w:rPr>
          <w:rFonts w:ascii="Arial" w:hAnsi="Arial" w:cs="Arial"/>
          <w:color w:val="003333"/>
          <w:sz w:val="22"/>
          <w:szCs w:val="22"/>
        </w:rPr>
        <w:t xml:space="preserve">     </w:t>
      </w:r>
      <w:r w:rsidRPr="00BB54E0">
        <w:rPr>
          <w:rFonts w:ascii="Arial" w:hAnsi="Arial" w:cs="Arial"/>
          <w:color w:val="003333"/>
          <w:sz w:val="22"/>
          <w:szCs w:val="22"/>
        </w:rPr>
        <w:t>Burmistrz</w:t>
      </w:r>
    </w:p>
    <w:p w14:paraId="44541AAE" w14:textId="013709D5" w:rsidR="002E7E84" w:rsidRPr="00BB54E0" w:rsidRDefault="00BB54E0" w:rsidP="00BB54E0">
      <w:pPr>
        <w:spacing w:before="100" w:beforeAutospacing="1" w:after="100" w:afterAutospacing="1"/>
        <w:ind w:left="9912"/>
        <w:rPr>
          <w:rFonts w:ascii="Arial" w:hAnsi="Arial" w:cs="Arial"/>
          <w:color w:val="003333"/>
          <w:sz w:val="22"/>
          <w:szCs w:val="22"/>
        </w:rPr>
      </w:pPr>
      <w:r w:rsidRPr="00BB54E0">
        <w:rPr>
          <w:rFonts w:ascii="Arial" w:hAnsi="Arial" w:cs="Arial"/>
          <w:color w:val="003333"/>
          <w:sz w:val="22"/>
          <w:szCs w:val="22"/>
        </w:rPr>
        <w:t xml:space="preserve">/-/ Adam </w:t>
      </w:r>
      <w:proofErr w:type="spellStart"/>
      <w:r w:rsidRPr="00BB54E0">
        <w:rPr>
          <w:rFonts w:ascii="Arial" w:hAnsi="Arial" w:cs="Arial"/>
          <w:color w:val="003333"/>
          <w:sz w:val="22"/>
          <w:szCs w:val="22"/>
        </w:rPr>
        <w:t>Kołwzan</w:t>
      </w:r>
      <w:proofErr w:type="spellEnd"/>
    </w:p>
    <w:p w14:paraId="64B7C615" w14:textId="77777777" w:rsidR="002E7E84" w:rsidRDefault="002E7E84" w:rsidP="008A17E8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p w14:paraId="4E742168" w14:textId="77777777" w:rsidR="002E7E84" w:rsidRDefault="002E7E84" w:rsidP="008A17E8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p w14:paraId="23A5C89B" w14:textId="77777777" w:rsidR="002E7E84" w:rsidRDefault="002E7E84" w:rsidP="008A17E8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p w14:paraId="0B93763E" w14:textId="77777777" w:rsidR="002E7E84" w:rsidRDefault="002E7E84" w:rsidP="008A17E8">
      <w:pPr>
        <w:spacing w:before="100" w:beforeAutospacing="1" w:after="100" w:afterAutospacing="1"/>
        <w:rPr>
          <w:rFonts w:ascii="Tahoma" w:hAnsi="Tahoma" w:cs="Tahoma"/>
          <w:color w:val="003333"/>
          <w:sz w:val="20"/>
          <w:szCs w:val="20"/>
        </w:rPr>
      </w:pPr>
    </w:p>
    <w:p w14:paraId="02879F04" w14:textId="6EEE945E" w:rsidR="002E7E84" w:rsidRDefault="003C3A7A" w:rsidP="003C3A7A">
      <w:pPr>
        <w:spacing w:before="100" w:beforeAutospacing="1" w:after="100" w:afterAutospacing="1"/>
        <w:ind w:left="426"/>
        <w:jc w:val="center"/>
        <w:rPr>
          <w:rFonts w:ascii="Tahoma" w:hAnsi="Tahoma" w:cs="Tahoma"/>
          <w:color w:val="003333"/>
          <w:sz w:val="20"/>
          <w:szCs w:val="20"/>
        </w:rPr>
      </w:pPr>
      <w:r>
        <w:rPr>
          <w:rFonts w:ascii="Tahoma" w:hAnsi="Tahoma" w:cs="Tahoma"/>
          <w:noProof/>
          <w:color w:val="003333"/>
          <w:sz w:val="20"/>
          <w:szCs w:val="20"/>
        </w:rPr>
        <w:lastRenderedPageBreak/>
        <w:drawing>
          <wp:inline distT="0" distB="0" distL="0" distR="0" wp14:anchorId="0A6B926A" wp14:editId="762E7294">
            <wp:extent cx="8368665" cy="5895975"/>
            <wp:effectExtent l="0" t="0" r="0" b="9525"/>
            <wp:docPr id="366219972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8665" cy="589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5DC7C4" w14:textId="77777777" w:rsidR="00EF005F" w:rsidRDefault="00EF005F" w:rsidP="003C3A7A">
      <w:pPr>
        <w:spacing w:before="100" w:beforeAutospacing="1" w:after="100" w:afterAutospacing="1"/>
        <w:ind w:left="426"/>
        <w:jc w:val="center"/>
        <w:rPr>
          <w:rFonts w:ascii="Tahoma" w:hAnsi="Tahoma" w:cs="Tahoma"/>
          <w:color w:val="003333"/>
          <w:sz w:val="20"/>
          <w:szCs w:val="20"/>
        </w:rPr>
      </w:pPr>
    </w:p>
    <w:p w14:paraId="30B42EB4" w14:textId="77777777" w:rsidR="00EF005F" w:rsidRDefault="00EF005F" w:rsidP="003C3A7A">
      <w:pPr>
        <w:spacing w:before="100" w:beforeAutospacing="1" w:after="100" w:afterAutospacing="1"/>
        <w:ind w:left="426"/>
        <w:jc w:val="center"/>
        <w:rPr>
          <w:rFonts w:ascii="Tahoma" w:hAnsi="Tahoma" w:cs="Tahoma"/>
          <w:color w:val="003333"/>
          <w:sz w:val="20"/>
          <w:szCs w:val="20"/>
        </w:rPr>
      </w:pPr>
    </w:p>
    <w:p w14:paraId="576EEF0C" w14:textId="77777777" w:rsidR="00EF005F" w:rsidRPr="00167AC5" w:rsidRDefault="00EF005F" w:rsidP="00EF005F">
      <w:pPr>
        <w:snapToGrid w:val="0"/>
        <w:ind w:left="-851"/>
        <w:jc w:val="both"/>
        <w:rPr>
          <w:rFonts w:ascii="Tahoma" w:hAnsi="Tahoma" w:cs="Tahoma"/>
          <w:b/>
          <w:bCs/>
          <w:sz w:val="16"/>
          <w:szCs w:val="16"/>
        </w:rPr>
      </w:pPr>
      <w:r w:rsidRPr="00167AC5">
        <w:rPr>
          <w:rFonts w:ascii="Tahoma" w:hAnsi="Tahoma" w:cs="Tahoma"/>
          <w:b/>
          <w:bCs/>
          <w:sz w:val="16"/>
          <w:szCs w:val="16"/>
        </w:rPr>
        <w:lastRenderedPageBreak/>
        <w:t>KLAUZULA INFORMACYJNA</w:t>
      </w:r>
    </w:p>
    <w:p w14:paraId="55D57A65" w14:textId="77777777" w:rsidR="00EF005F" w:rsidRPr="00167AC5" w:rsidRDefault="00EF005F" w:rsidP="00EF005F">
      <w:pPr>
        <w:snapToGrid w:val="0"/>
        <w:ind w:left="-851"/>
        <w:jc w:val="both"/>
        <w:rPr>
          <w:rFonts w:ascii="Tahoma" w:hAnsi="Tahoma" w:cs="Tahoma"/>
          <w:b/>
          <w:bCs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 xml:space="preserve">Zgodnie z art. 13 Rozporządzenia Parlamentu Europejskiego i Rady UE 2016/679 z dnia 27 kwietnia 2016 r. w sprawie ochrony osób fizycznych w związku z przetwarzaniem danych osobowych </w:t>
      </w:r>
      <w:r w:rsidRPr="00167AC5">
        <w:rPr>
          <w:rFonts w:ascii="Tahoma" w:hAnsi="Tahoma" w:cs="Tahoma"/>
          <w:sz w:val="16"/>
          <w:szCs w:val="16"/>
        </w:rPr>
        <w:br/>
        <w:t>i w sprawie swobodnego przepływu takich danych oraz uchylenia dyrektywy 95/46/WE (ogólne rozporządzenie o ochronie danych) Dz. U. UE. L. 119.1 z 04.05.2016 informujemy: </w:t>
      </w:r>
    </w:p>
    <w:p w14:paraId="79C56920" w14:textId="77777777" w:rsidR="00EF005F" w:rsidRPr="00167AC5" w:rsidRDefault="00EF005F" w:rsidP="00EF005F">
      <w:pPr>
        <w:pStyle w:val="ng-scope"/>
        <w:numPr>
          <w:ilvl w:val="0"/>
          <w:numId w:val="5"/>
        </w:numPr>
        <w:spacing w:before="0" w:beforeAutospacing="0" w:after="0" w:afterAutospacing="0"/>
        <w:jc w:val="both"/>
        <w:rPr>
          <w:rFonts w:ascii="Tahoma" w:hAnsi="Tahoma" w:cs="Tahoma"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 xml:space="preserve">Administratorem danych osobowych jest Burmistrz Drezdenka z siedzibą w Drezdenku (66-530) przy ulicy Warszawskiej 1.  Z administratorem można skontaktować się mailowo: </w:t>
      </w:r>
      <w:hyperlink r:id="rId6" w:history="1">
        <w:r w:rsidRPr="00167AC5">
          <w:rPr>
            <w:rStyle w:val="Hipercze"/>
            <w:rFonts w:ascii="Tahoma" w:hAnsi="Tahoma" w:cs="Tahoma"/>
            <w:sz w:val="16"/>
            <w:szCs w:val="16"/>
          </w:rPr>
          <w:t>um@drezdenko.pl</w:t>
        </w:r>
      </w:hyperlink>
      <w:r w:rsidRPr="00167AC5">
        <w:rPr>
          <w:rFonts w:ascii="Tahoma" w:hAnsi="Tahoma" w:cs="Tahoma"/>
          <w:sz w:val="16"/>
          <w:szCs w:val="16"/>
        </w:rPr>
        <w:t xml:space="preserve">  lub pisemnie na adres siedziby administratora.</w:t>
      </w:r>
    </w:p>
    <w:p w14:paraId="255EFB2B" w14:textId="77777777" w:rsidR="00EF005F" w:rsidRPr="00167AC5" w:rsidRDefault="00EF005F" w:rsidP="00EF005F">
      <w:pPr>
        <w:pStyle w:val="ng-scope"/>
        <w:numPr>
          <w:ilvl w:val="0"/>
          <w:numId w:val="5"/>
        </w:numPr>
        <w:spacing w:before="0" w:beforeAutospacing="0" w:after="0" w:afterAutospacing="0"/>
        <w:jc w:val="both"/>
        <w:rPr>
          <w:rFonts w:ascii="Tahoma" w:hAnsi="Tahoma" w:cs="Tahoma"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 xml:space="preserve">Administrator wyznaczył inspektora ochrony danych, z którym może się Pani/ Pan skontaktować poprzez email  </w:t>
      </w:r>
      <w:hyperlink r:id="rId7" w:history="1">
        <w:r w:rsidRPr="00167AC5">
          <w:rPr>
            <w:rStyle w:val="Hipercze"/>
            <w:rFonts w:ascii="Tahoma" w:hAnsi="Tahoma" w:cs="Tahoma"/>
            <w:sz w:val="16"/>
            <w:szCs w:val="16"/>
          </w:rPr>
          <w:t>iod@drezdenko.pl</w:t>
        </w:r>
      </w:hyperlink>
      <w:r w:rsidRPr="00167AC5">
        <w:rPr>
          <w:rFonts w:ascii="Tahoma" w:hAnsi="Tahoma" w:cs="Tahoma"/>
          <w:sz w:val="16"/>
          <w:szCs w:val="16"/>
        </w:rPr>
        <w:t xml:space="preserve">. Z inspektorem ochrony danych można się kontaktować we wszystkich sprawach dotyczących przetwarzania danych osobowych oraz korzystania z praw związanych z przetwarzaniem danych. </w:t>
      </w:r>
    </w:p>
    <w:p w14:paraId="47D674EA" w14:textId="77777777" w:rsidR="00EF005F" w:rsidRPr="00167AC5" w:rsidRDefault="00EF005F" w:rsidP="00EF005F">
      <w:pPr>
        <w:pStyle w:val="ng-scope"/>
        <w:numPr>
          <w:ilvl w:val="0"/>
          <w:numId w:val="5"/>
        </w:numPr>
        <w:spacing w:before="0" w:beforeAutospacing="0" w:after="0" w:afterAutospacing="0"/>
        <w:jc w:val="both"/>
        <w:rPr>
          <w:rFonts w:ascii="Tahoma" w:hAnsi="Tahoma" w:cs="Tahoma"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>Pana/Pani dane osobowe będą przetwarzane w celu udziału w przetargu ustnym nieograniczonym na sprzedaż nieruchomości gruntowych niezabudowanych, na podstawie ustawy z dnia 21 sierpnia 1997 r. o gospodarce nieruchomościami (Dz.U. 2023 poz. 344</w:t>
      </w:r>
      <w:r>
        <w:rPr>
          <w:rFonts w:ascii="Tahoma" w:hAnsi="Tahoma" w:cs="Tahoma"/>
          <w:sz w:val="16"/>
          <w:szCs w:val="16"/>
        </w:rPr>
        <w:t xml:space="preserve"> ze zm.</w:t>
      </w:r>
      <w:r w:rsidRPr="00167AC5">
        <w:rPr>
          <w:rFonts w:ascii="Tahoma" w:hAnsi="Tahoma" w:cs="Tahoma"/>
          <w:sz w:val="16"/>
          <w:szCs w:val="16"/>
        </w:rPr>
        <w:t>).</w:t>
      </w:r>
    </w:p>
    <w:p w14:paraId="09501C1D" w14:textId="77777777" w:rsidR="00EF005F" w:rsidRPr="00167AC5" w:rsidRDefault="00EF005F" w:rsidP="00EF005F">
      <w:pPr>
        <w:pStyle w:val="ng-scope"/>
        <w:numPr>
          <w:ilvl w:val="0"/>
          <w:numId w:val="5"/>
        </w:numPr>
        <w:spacing w:before="0" w:beforeAutospacing="0" w:after="0" w:afterAutospacing="0"/>
        <w:jc w:val="both"/>
        <w:rPr>
          <w:rFonts w:ascii="Tahoma" w:hAnsi="Tahoma" w:cs="Tahoma"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>W związku z przetwarzaniem Pani/Pana danych w celach wskazanych powyżej, informacje o wyniku przetargu zawierające dane osobowe zwycięzcy przetargu zostaną wywieszone na tablicy ogłoszeń w urzędzie</w:t>
      </w:r>
      <w:r>
        <w:rPr>
          <w:rFonts w:ascii="Tahoma" w:hAnsi="Tahoma" w:cs="Tahoma"/>
          <w:sz w:val="16"/>
          <w:szCs w:val="16"/>
        </w:rPr>
        <w:t xml:space="preserve"> oraz na stronie internetowej urzędu oraz BIP. </w:t>
      </w:r>
      <w:r w:rsidRPr="00167AC5">
        <w:rPr>
          <w:rFonts w:ascii="Tahoma" w:hAnsi="Tahoma" w:cs="Tahoma"/>
          <w:sz w:val="16"/>
          <w:szCs w:val="16"/>
        </w:rPr>
        <w:t xml:space="preserve"> Ponadto informacje mogą być udostępniane innym odbiorcom lub kategoriom odbiorców danych osobowych, na podstawie przepisów prawa.</w:t>
      </w:r>
    </w:p>
    <w:p w14:paraId="6153359D" w14:textId="77777777" w:rsidR="00EF005F" w:rsidRPr="00167AC5" w:rsidRDefault="00EF005F" w:rsidP="00EF005F">
      <w:pPr>
        <w:pStyle w:val="ng-scope"/>
        <w:numPr>
          <w:ilvl w:val="0"/>
          <w:numId w:val="5"/>
        </w:numPr>
        <w:spacing w:before="0" w:beforeAutospacing="0" w:after="0" w:afterAutospacing="0"/>
        <w:jc w:val="both"/>
        <w:rPr>
          <w:rFonts w:ascii="Tahoma" w:hAnsi="Tahoma" w:cs="Tahoma"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 xml:space="preserve">Pana/Pani dane osobowe będą przetwarzane przez okres niezbędny do realizacji celów oraz przechowywane przez okres niezbędny do wypełniania obowiązku archiwizacyjnego wynikającego </w:t>
      </w:r>
      <w:r w:rsidRPr="00167AC5">
        <w:rPr>
          <w:rFonts w:ascii="Tahoma" w:hAnsi="Tahoma" w:cs="Tahoma"/>
          <w:sz w:val="16"/>
          <w:szCs w:val="16"/>
        </w:rPr>
        <w:br/>
        <w:t>z przepisów prawa.</w:t>
      </w:r>
    </w:p>
    <w:p w14:paraId="503CA0E6" w14:textId="77777777" w:rsidR="00EF005F" w:rsidRPr="00167AC5" w:rsidRDefault="00EF005F" w:rsidP="00EF005F">
      <w:pPr>
        <w:pStyle w:val="ng-scope"/>
        <w:numPr>
          <w:ilvl w:val="0"/>
          <w:numId w:val="5"/>
        </w:numPr>
        <w:spacing w:before="0" w:beforeAutospacing="0" w:after="0" w:afterAutospacing="0"/>
        <w:jc w:val="both"/>
        <w:rPr>
          <w:rFonts w:ascii="Tahoma" w:hAnsi="Tahoma" w:cs="Tahoma"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>Posiada Pani/Pan prawo do żądania od administratora dostępu do treści swoich danych osobowych, prawo do ich sprostowania, ograniczenia przetwarzania, prawo do wniesienia sprzeciwu wobec przetwarzania swoich danych.</w:t>
      </w:r>
    </w:p>
    <w:p w14:paraId="40F581BA" w14:textId="77777777" w:rsidR="00EF005F" w:rsidRPr="00167AC5" w:rsidRDefault="00EF005F" w:rsidP="00EF005F">
      <w:pPr>
        <w:pStyle w:val="ng-scope"/>
        <w:numPr>
          <w:ilvl w:val="0"/>
          <w:numId w:val="5"/>
        </w:numPr>
        <w:spacing w:before="0" w:beforeAutospacing="0" w:after="0" w:afterAutospacing="0"/>
        <w:jc w:val="both"/>
        <w:rPr>
          <w:rFonts w:ascii="Tahoma" w:hAnsi="Tahoma" w:cs="Tahoma"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>Ma Pani/Pan prawo wniesienia skargi do organu nadzorczego zajmującego się ochroną danych osobowych:</w:t>
      </w:r>
    </w:p>
    <w:p w14:paraId="257EA52C" w14:textId="77777777" w:rsidR="00EF005F" w:rsidRPr="00167AC5" w:rsidRDefault="00EF005F" w:rsidP="00EF005F">
      <w:pPr>
        <w:pStyle w:val="ng-scope"/>
        <w:spacing w:before="0" w:beforeAutospacing="0" w:after="0" w:afterAutospacing="0"/>
        <w:jc w:val="both"/>
        <w:rPr>
          <w:rFonts w:ascii="Tahoma" w:hAnsi="Tahoma" w:cs="Tahoma"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 xml:space="preserve">Biuro Prezesa Urzędu Ochrony Danych Osobowych (PUODO) </w:t>
      </w:r>
    </w:p>
    <w:p w14:paraId="06935258" w14:textId="77777777" w:rsidR="00EF005F" w:rsidRPr="00167AC5" w:rsidRDefault="00EF005F" w:rsidP="00EF005F">
      <w:pPr>
        <w:pStyle w:val="ng-scope"/>
        <w:spacing w:before="0" w:beforeAutospacing="0" w:after="0" w:afterAutospacing="0"/>
        <w:jc w:val="both"/>
        <w:rPr>
          <w:rFonts w:ascii="Tahoma" w:hAnsi="Tahoma" w:cs="Tahoma"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>Adres: Stawki 2, 00-193 Warszawa</w:t>
      </w:r>
    </w:p>
    <w:p w14:paraId="5CCAA6C6" w14:textId="77777777" w:rsidR="00EF005F" w:rsidRPr="00167AC5" w:rsidRDefault="00EF005F" w:rsidP="00EF005F">
      <w:pPr>
        <w:pStyle w:val="ng-scope"/>
        <w:numPr>
          <w:ilvl w:val="0"/>
          <w:numId w:val="5"/>
        </w:numPr>
        <w:spacing w:before="0" w:beforeAutospacing="0" w:after="0" w:afterAutospacing="0"/>
        <w:jc w:val="both"/>
        <w:rPr>
          <w:rFonts w:ascii="Tahoma" w:hAnsi="Tahoma" w:cs="Tahoma"/>
          <w:sz w:val="16"/>
          <w:szCs w:val="16"/>
        </w:rPr>
      </w:pPr>
      <w:r w:rsidRPr="00167AC5">
        <w:rPr>
          <w:rFonts w:ascii="Tahoma" w:hAnsi="Tahoma" w:cs="Tahoma"/>
          <w:sz w:val="16"/>
          <w:szCs w:val="16"/>
        </w:rPr>
        <w:t xml:space="preserve">Podanie Pana/Pani danych osobowych jest obligatoryjne w przypadku chęci wzięcia udziału w przetargu, zgodnie z minimalnymi wymaganiami określonymi dla oferty </w:t>
      </w:r>
      <w:r w:rsidRPr="00167AC5">
        <w:rPr>
          <w:rFonts w:ascii="Tahoma" w:hAnsi="Tahoma" w:cs="Tahoma"/>
          <w:sz w:val="16"/>
          <w:szCs w:val="16"/>
        </w:rPr>
        <w:br/>
        <w:t>w rozporządzeniu Rady Ministrów z dnia 14 września 2004 r. w sprawie sposobu i trybu przeprowadzania przetargów oraz rokowań na zbycie nieruchomości.</w:t>
      </w:r>
    </w:p>
    <w:p w14:paraId="743CB169" w14:textId="77777777" w:rsidR="00EF005F" w:rsidRPr="00A23ED4" w:rsidRDefault="00EF005F" w:rsidP="003C3A7A">
      <w:pPr>
        <w:spacing w:before="100" w:beforeAutospacing="1" w:after="100" w:afterAutospacing="1"/>
        <w:ind w:left="426"/>
        <w:jc w:val="center"/>
        <w:rPr>
          <w:rFonts w:ascii="Tahoma" w:hAnsi="Tahoma" w:cs="Tahoma"/>
          <w:color w:val="003333"/>
          <w:sz w:val="20"/>
          <w:szCs w:val="20"/>
        </w:rPr>
      </w:pPr>
    </w:p>
    <w:sectPr w:rsidR="00EF005F" w:rsidRPr="00A23ED4" w:rsidSect="00C10162">
      <w:pgSz w:w="16838" w:h="11906" w:orient="landscape"/>
      <w:pgMar w:top="851" w:right="223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7BB5B6C"/>
    <w:multiLevelType w:val="hybridMultilevel"/>
    <w:tmpl w:val="003AF8FE"/>
    <w:lvl w:ilvl="0" w:tplc="0415000F">
      <w:start w:val="1"/>
      <w:numFmt w:val="decimal"/>
      <w:lvlText w:val="%1."/>
      <w:lvlJc w:val="left"/>
      <w:pPr>
        <w:ind w:left="-131" w:hanging="360"/>
      </w:pPr>
    </w:lvl>
    <w:lvl w:ilvl="1" w:tplc="04150019" w:tentative="1">
      <w:start w:val="1"/>
      <w:numFmt w:val="lowerLetter"/>
      <w:lvlText w:val="%2."/>
      <w:lvlJc w:val="left"/>
      <w:pPr>
        <w:ind w:left="589" w:hanging="360"/>
      </w:pPr>
    </w:lvl>
    <w:lvl w:ilvl="2" w:tplc="0415001B" w:tentative="1">
      <w:start w:val="1"/>
      <w:numFmt w:val="lowerRoman"/>
      <w:lvlText w:val="%3."/>
      <w:lvlJc w:val="right"/>
      <w:pPr>
        <w:ind w:left="1309" w:hanging="180"/>
      </w:pPr>
    </w:lvl>
    <w:lvl w:ilvl="3" w:tplc="0415000F" w:tentative="1">
      <w:start w:val="1"/>
      <w:numFmt w:val="decimal"/>
      <w:lvlText w:val="%4."/>
      <w:lvlJc w:val="left"/>
      <w:pPr>
        <w:ind w:left="2029" w:hanging="360"/>
      </w:pPr>
    </w:lvl>
    <w:lvl w:ilvl="4" w:tplc="04150019" w:tentative="1">
      <w:start w:val="1"/>
      <w:numFmt w:val="lowerLetter"/>
      <w:lvlText w:val="%5."/>
      <w:lvlJc w:val="left"/>
      <w:pPr>
        <w:ind w:left="2749" w:hanging="360"/>
      </w:pPr>
    </w:lvl>
    <w:lvl w:ilvl="5" w:tplc="0415001B" w:tentative="1">
      <w:start w:val="1"/>
      <w:numFmt w:val="lowerRoman"/>
      <w:lvlText w:val="%6."/>
      <w:lvlJc w:val="right"/>
      <w:pPr>
        <w:ind w:left="3469" w:hanging="180"/>
      </w:pPr>
    </w:lvl>
    <w:lvl w:ilvl="6" w:tplc="0415000F" w:tentative="1">
      <w:start w:val="1"/>
      <w:numFmt w:val="decimal"/>
      <w:lvlText w:val="%7."/>
      <w:lvlJc w:val="left"/>
      <w:pPr>
        <w:ind w:left="4189" w:hanging="360"/>
      </w:pPr>
    </w:lvl>
    <w:lvl w:ilvl="7" w:tplc="04150019" w:tentative="1">
      <w:start w:val="1"/>
      <w:numFmt w:val="lowerLetter"/>
      <w:lvlText w:val="%8."/>
      <w:lvlJc w:val="left"/>
      <w:pPr>
        <w:ind w:left="4909" w:hanging="360"/>
      </w:pPr>
    </w:lvl>
    <w:lvl w:ilvl="8" w:tplc="0415001B" w:tentative="1">
      <w:start w:val="1"/>
      <w:numFmt w:val="lowerRoman"/>
      <w:lvlText w:val="%9."/>
      <w:lvlJc w:val="right"/>
      <w:pPr>
        <w:ind w:left="5629" w:hanging="180"/>
      </w:pPr>
    </w:lvl>
  </w:abstractNum>
  <w:abstractNum w:abstractNumId="1" w15:restartNumberingAfterBreak="0">
    <w:nsid w:val="32785EEE"/>
    <w:multiLevelType w:val="hybridMultilevel"/>
    <w:tmpl w:val="99F843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636D4F"/>
    <w:multiLevelType w:val="hybridMultilevel"/>
    <w:tmpl w:val="7C1A72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B04880"/>
    <w:multiLevelType w:val="hybridMultilevel"/>
    <w:tmpl w:val="7C1A728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CE0679"/>
    <w:multiLevelType w:val="hybridMultilevel"/>
    <w:tmpl w:val="59C2D9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5904523">
    <w:abstractNumId w:val="1"/>
  </w:num>
  <w:num w:numId="2" w16cid:durableId="553078427">
    <w:abstractNumId w:val="2"/>
  </w:num>
  <w:num w:numId="3" w16cid:durableId="707682979">
    <w:abstractNumId w:val="3"/>
  </w:num>
  <w:num w:numId="4" w16cid:durableId="1620985414">
    <w:abstractNumId w:val="4"/>
  </w:num>
  <w:num w:numId="5" w16cid:durableId="15609405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232"/>
    <w:rsid w:val="00000AD0"/>
    <w:rsid w:val="000D3111"/>
    <w:rsid w:val="00103CA9"/>
    <w:rsid w:val="00161A6B"/>
    <w:rsid w:val="001936C7"/>
    <w:rsid w:val="001C4E64"/>
    <w:rsid w:val="001C7F52"/>
    <w:rsid w:val="001D75FC"/>
    <w:rsid w:val="001E07ED"/>
    <w:rsid w:val="0025005B"/>
    <w:rsid w:val="00273B8B"/>
    <w:rsid w:val="002B5E62"/>
    <w:rsid w:val="002C3945"/>
    <w:rsid w:val="002D359B"/>
    <w:rsid w:val="002E7E84"/>
    <w:rsid w:val="002F6EC4"/>
    <w:rsid w:val="00314DE0"/>
    <w:rsid w:val="00324A16"/>
    <w:rsid w:val="00336E0D"/>
    <w:rsid w:val="0037604A"/>
    <w:rsid w:val="003A1837"/>
    <w:rsid w:val="003B74B4"/>
    <w:rsid w:val="003C3A7A"/>
    <w:rsid w:val="003F0746"/>
    <w:rsid w:val="003F45E7"/>
    <w:rsid w:val="003F7491"/>
    <w:rsid w:val="004355E2"/>
    <w:rsid w:val="004A4DC7"/>
    <w:rsid w:val="004D1020"/>
    <w:rsid w:val="004F4BDC"/>
    <w:rsid w:val="004F7003"/>
    <w:rsid w:val="00517C85"/>
    <w:rsid w:val="00561AAB"/>
    <w:rsid w:val="005921B3"/>
    <w:rsid w:val="005A65D9"/>
    <w:rsid w:val="005B6F96"/>
    <w:rsid w:val="005C1581"/>
    <w:rsid w:val="005C48A5"/>
    <w:rsid w:val="00627C0C"/>
    <w:rsid w:val="00663AD0"/>
    <w:rsid w:val="0069098D"/>
    <w:rsid w:val="006C48FF"/>
    <w:rsid w:val="006D49A4"/>
    <w:rsid w:val="006F1012"/>
    <w:rsid w:val="006F4D01"/>
    <w:rsid w:val="00700FD2"/>
    <w:rsid w:val="00735F40"/>
    <w:rsid w:val="00757E89"/>
    <w:rsid w:val="00772604"/>
    <w:rsid w:val="007871E2"/>
    <w:rsid w:val="00794DF0"/>
    <w:rsid w:val="007A482A"/>
    <w:rsid w:val="007B679D"/>
    <w:rsid w:val="007D7E7C"/>
    <w:rsid w:val="007F3965"/>
    <w:rsid w:val="007F4ADA"/>
    <w:rsid w:val="008063CD"/>
    <w:rsid w:val="00836C1A"/>
    <w:rsid w:val="00845232"/>
    <w:rsid w:val="008927E6"/>
    <w:rsid w:val="0089357B"/>
    <w:rsid w:val="008A17E8"/>
    <w:rsid w:val="008C2D76"/>
    <w:rsid w:val="008D3125"/>
    <w:rsid w:val="00901CFF"/>
    <w:rsid w:val="00963346"/>
    <w:rsid w:val="009B3E8E"/>
    <w:rsid w:val="009C525D"/>
    <w:rsid w:val="009E3260"/>
    <w:rsid w:val="00A13E9E"/>
    <w:rsid w:val="00A23ED4"/>
    <w:rsid w:val="00A45B69"/>
    <w:rsid w:val="00A462B6"/>
    <w:rsid w:val="00A535EC"/>
    <w:rsid w:val="00A95681"/>
    <w:rsid w:val="00AA19C1"/>
    <w:rsid w:val="00AA7434"/>
    <w:rsid w:val="00AB179C"/>
    <w:rsid w:val="00BB54E0"/>
    <w:rsid w:val="00BB5719"/>
    <w:rsid w:val="00C10162"/>
    <w:rsid w:val="00C216B7"/>
    <w:rsid w:val="00C642ED"/>
    <w:rsid w:val="00CA7E22"/>
    <w:rsid w:val="00CF069F"/>
    <w:rsid w:val="00CF2D42"/>
    <w:rsid w:val="00D4001E"/>
    <w:rsid w:val="00D422AB"/>
    <w:rsid w:val="00D67E01"/>
    <w:rsid w:val="00D7314C"/>
    <w:rsid w:val="00DB4258"/>
    <w:rsid w:val="00E11BE7"/>
    <w:rsid w:val="00E4133F"/>
    <w:rsid w:val="00EA49E6"/>
    <w:rsid w:val="00EC70FB"/>
    <w:rsid w:val="00ED2644"/>
    <w:rsid w:val="00EF005F"/>
    <w:rsid w:val="00F36057"/>
    <w:rsid w:val="00F828CC"/>
    <w:rsid w:val="00FD3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757F1"/>
  <w15:chartTrackingRefBased/>
  <w15:docId w15:val="{FC758FAE-71A8-49DA-B1D5-25D8BA29B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452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uiPriority w:val="22"/>
    <w:qFormat/>
    <w:rsid w:val="00845232"/>
    <w:rPr>
      <w:b/>
      <w:bCs/>
    </w:rPr>
  </w:style>
  <w:style w:type="paragraph" w:styleId="Tekstpodstawowy2">
    <w:name w:val="Body Text 2"/>
    <w:basedOn w:val="Normalny"/>
    <w:link w:val="Tekstpodstawowy2Znak"/>
    <w:rsid w:val="00845232"/>
    <w:pPr>
      <w:spacing w:before="100" w:beforeAutospacing="1" w:after="100" w:afterAutospacing="1"/>
    </w:pPr>
    <w:rPr>
      <w:rFonts w:ascii="Arial" w:hAnsi="Arial" w:cs="Arial"/>
      <w:color w:val="003333"/>
      <w:sz w:val="18"/>
      <w:szCs w:val="18"/>
    </w:rPr>
  </w:style>
  <w:style w:type="character" w:customStyle="1" w:styleId="Tekstpodstawowy2Znak">
    <w:name w:val="Tekst podstawowy 2 Znak"/>
    <w:basedOn w:val="Domylnaczcionkaakapitu"/>
    <w:link w:val="Tekstpodstawowy2"/>
    <w:rsid w:val="00845232"/>
    <w:rPr>
      <w:rFonts w:ascii="Arial" w:eastAsia="Times New Roman" w:hAnsi="Arial" w:cs="Arial"/>
      <w:color w:val="003333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rsid w:val="00845232"/>
    <w:pPr>
      <w:jc w:val="center"/>
    </w:pPr>
    <w:rPr>
      <w:rFonts w:ascii="Tahoma" w:hAnsi="Tahoma" w:cs="Tahoma"/>
      <w:b/>
      <w:bCs/>
      <w:color w:val="000000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845232"/>
    <w:rPr>
      <w:rFonts w:ascii="Tahoma" w:eastAsia="Times New Roman" w:hAnsi="Tahoma" w:cs="Tahoma"/>
      <w:b/>
      <w:bCs/>
      <w:color w:val="000000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9E326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E3260"/>
    <w:rPr>
      <w:color w:val="605E5C"/>
      <w:shd w:val="clear" w:color="auto" w:fill="E1DFDD"/>
    </w:rPr>
  </w:style>
  <w:style w:type="character" w:customStyle="1" w:styleId="hgkelc">
    <w:name w:val="hgkelc"/>
    <w:basedOn w:val="Domylnaczcionkaakapitu"/>
    <w:rsid w:val="00794DF0"/>
  </w:style>
  <w:style w:type="paragraph" w:styleId="Akapitzlist">
    <w:name w:val="List Paragraph"/>
    <w:basedOn w:val="Normalny"/>
    <w:uiPriority w:val="34"/>
    <w:qFormat/>
    <w:rsid w:val="00A13E9E"/>
    <w:pPr>
      <w:ind w:left="720"/>
      <w:contextualSpacing/>
    </w:pPr>
  </w:style>
  <w:style w:type="character" w:customStyle="1" w:styleId="markedcontent">
    <w:name w:val="markedcontent"/>
    <w:basedOn w:val="Domylnaczcionkaakapitu"/>
    <w:rsid w:val="003F7491"/>
  </w:style>
  <w:style w:type="paragraph" w:customStyle="1" w:styleId="ng-scope">
    <w:name w:val="ng-scope"/>
    <w:basedOn w:val="Normalny"/>
    <w:rsid w:val="002E7E8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drezdenko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m@drezdenko.p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1997</TotalTime>
  <Pages>6</Pages>
  <Words>1700</Words>
  <Characters>10202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51</cp:revision>
  <cp:lastPrinted>2024-07-15T11:01:00Z</cp:lastPrinted>
  <dcterms:created xsi:type="dcterms:W3CDTF">2022-05-09T07:30:00Z</dcterms:created>
  <dcterms:modified xsi:type="dcterms:W3CDTF">2024-07-16T06:15:00Z</dcterms:modified>
</cp:coreProperties>
</file>